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05C4B" w14:textId="77777777" w:rsidR="00F23FEF" w:rsidRPr="00FB311A" w:rsidRDefault="000E29BF">
      <w:pPr>
        <w:pStyle w:val="Heading"/>
        <w:rPr>
          <w:lang w:val="nl-BE"/>
        </w:rPr>
      </w:pPr>
      <w:r w:rsidRPr="00FB311A">
        <w:rPr>
          <w:lang w:val="nl-BE"/>
        </w:rPr>
        <w:t>RUBRIEK 1: Identificatie van de stof of het mengsel en van de vennootschap/onderneming</w:t>
      </w:r>
    </w:p>
    <w:p w14:paraId="2D619811" w14:textId="77777777" w:rsidR="00F23FEF" w:rsidRPr="00FB311A" w:rsidRDefault="00F23FEF">
      <w:pPr>
        <w:pStyle w:val="SpacingBeforeSubheading"/>
      </w:pPr>
    </w:p>
    <w:p w14:paraId="14139075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1.1.</w:t>
      </w:r>
      <w:r w:rsidRPr="00FB311A">
        <w:rPr>
          <w:lang w:val="nl-BE"/>
        </w:rPr>
        <w:tab/>
        <w:t>Productidentificatie</w:t>
      </w:r>
    </w:p>
    <w:tbl>
      <w:tblPr>
        <w:tblW w:w="10686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6"/>
        <w:gridCol w:w="160"/>
        <w:gridCol w:w="6870"/>
      </w:tblGrid>
      <w:tr w:rsidR="00F23FEF" w:rsidRPr="00FB311A" w14:paraId="5BB3A62D" w14:textId="77777777"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98888" w14:textId="64F43C36" w:rsidR="00F23FEF" w:rsidRPr="00FB311A" w:rsidRDefault="000E29BF">
            <w:pPr>
              <w:rPr>
                <w:lang w:val="nl-BE"/>
              </w:rPr>
            </w:pPr>
            <w:r w:rsidRPr="00FB311A">
              <w:rPr>
                <w:lang w:val="nl-BE"/>
              </w:rPr>
              <w:t>Product</w:t>
            </w:r>
            <w:r w:rsidR="006C5F61">
              <w:rPr>
                <w:lang w:val="nl-BE"/>
              </w:rPr>
              <w:t>naam</w:t>
            </w:r>
          </w:p>
        </w:tc>
        <w:tc>
          <w:tcPr>
            <w:tcW w:w="160" w:type="dxa"/>
          </w:tcPr>
          <w:p w14:paraId="1617B3CF" w14:textId="77777777" w:rsidR="00F23FEF" w:rsidRPr="00FB311A" w:rsidRDefault="000E29BF">
            <w:pPr>
              <w:rPr>
                <w:lang w:val="nl-BE"/>
              </w:rPr>
            </w:pPr>
            <w:r w:rsidRPr="00FB311A">
              <w:rPr>
                <w:lang w:val="nl-BE"/>
              </w:rPr>
              <w:t>: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2659BCFB" w14:textId="24FE3082" w:rsidR="00F23FEF" w:rsidRPr="00FB311A" w:rsidRDefault="0041682A">
            <w:pPr>
              <w:rPr>
                <w:lang w:val="nl-BE"/>
              </w:rPr>
            </w:pPr>
            <w:r>
              <w:rPr>
                <w:lang w:val="nl-BE"/>
              </w:rPr>
              <w:t>ACRYL NON CRACK</w:t>
            </w:r>
          </w:p>
        </w:tc>
      </w:tr>
      <w:tr w:rsidR="00F23FEF" w:rsidRPr="00FB311A" w14:paraId="2A05E309" w14:textId="77777777">
        <w:tc>
          <w:tcPr>
            <w:tcW w:w="3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4A94" w14:textId="183257B0" w:rsidR="00F23FEF" w:rsidRPr="00FB311A" w:rsidRDefault="006C5F61">
            <w:pPr>
              <w:rPr>
                <w:lang w:val="nl-BE"/>
              </w:rPr>
            </w:pPr>
            <w:r>
              <w:rPr>
                <w:lang w:val="nl-BE"/>
              </w:rPr>
              <w:t>Pure stof/mengsel</w:t>
            </w:r>
          </w:p>
        </w:tc>
        <w:tc>
          <w:tcPr>
            <w:tcW w:w="160" w:type="dxa"/>
          </w:tcPr>
          <w:p w14:paraId="2EBEF85E" w14:textId="77777777" w:rsidR="00F23FEF" w:rsidRPr="00FB311A" w:rsidRDefault="000E29BF">
            <w:pPr>
              <w:rPr>
                <w:lang w:val="nl-BE"/>
              </w:rPr>
            </w:pPr>
            <w:r w:rsidRPr="00FB311A">
              <w:rPr>
                <w:lang w:val="nl-BE"/>
              </w:rPr>
              <w:t>: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F4AF780" w14:textId="11250DA3" w:rsidR="00F23FEF" w:rsidRPr="00FB311A" w:rsidRDefault="00540E4A">
            <w:pPr>
              <w:rPr>
                <w:lang w:val="nl-BE"/>
              </w:rPr>
            </w:pPr>
            <w:r>
              <w:rPr>
                <w:lang w:val="nl-BE"/>
              </w:rPr>
              <w:t>Mengsel</w:t>
            </w:r>
          </w:p>
        </w:tc>
      </w:tr>
    </w:tbl>
    <w:p w14:paraId="3CD9DEAD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1.2.</w:t>
      </w:r>
      <w:r w:rsidRPr="00FB311A">
        <w:rPr>
          <w:lang w:val="nl-BE"/>
        </w:rPr>
        <w:tab/>
        <w:t>Relevant geïdentificeerd gebruik van de stof of het mengsel en ontraden gebruik</w:t>
      </w:r>
    </w:p>
    <w:p w14:paraId="0D405DDB" w14:textId="5ACC9E1C" w:rsidR="00F23FEF" w:rsidRPr="00D40674" w:rsidRDefault="000E29BF" w:rsidP="00D40674">
      <w:pPr>
        <w:pStyle w:val="Subsubheading"/>
      </w:pPr>
      <w:r w:rsidRPr="00D40674">
        <w:t>1.2.1.</w:t>
      </w:r>
      <w:r w:rsidRPr="00D40674">
        <w:tab/>
        <w:t>Relevant geïdentificeerd gebruik</w:t>
      </w:r>
    </w:p>
    <w:p w14:paraId="70A07E5B" w14:textId="083784C7" w:rsidR="00F23FEF" w:rsidRPr="00360694" w:rsidRDefault="0041682A">
      <w:pPr>
        <w:spacing w:after="0"/>
        <w:rPr>
          <w:u w:val="single"/>
          <w:lang w:val="nl-BE"/>
        </w:rPr>
      </w:pPr>
      <w:r>
        <w:rPr>
          <w:kern w:val="0"/>
          <w:lang w:val="nl-BE" w:bidi="ar-SA"/>
        </w:rPr>
        <w:t>Afdichtingsmiddel</w:t>
      </w:r>
    </w:p>
    <w:p w14:paraId="581C570D" w14:textId="77777777" w:rsidR="00F23FEF" w:rsidRPr="00D40674" w:rsidRDefault="000E29BF" w:rsidP="00D40674">
      <w:pPr>
        <w:pStyle w:val="Subsubheading"/>
      </w:pPr>
      <w:r w:rsidRPr="00D40674">
        <w:t>1.2.2.</w:t>
      </w:r>
      <w:r w:rsidRPr="00D40674">
        <w:tab/>
        <w:t>Gebruiksvormen waarvan wordt afgeraden</w:t>
      </w:r>
    </w:p>
    <w:p w14:paraId="52448070" w14:textId="1580E2EF" w:rsidR="00F23FEF" w:rsidRPr="006C5F61" w:rsidRDefault="00CA609F">
      <w:pPr>
        <w:rPr>
          <w:lang w:val="nl-BE"/>
        </w:rPr>
      </w:pPr>
      <w:r>
        <w:rPr>
          <w:lang w:val="nl-BE"/>
        </w:rPr>
        <w:t>Onbekend.</w:t>
      </w:r>
    </w:p>
    <w:p w14:paraId="2900260D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1.3.</w:t>
      </w:r>
      <w:r w:rsidRPr="00FB311A">
        <w:rPr>
          <w:lang w:val="nl-BE"/>
        </w:rPr>
        <w:tab/>
        <w:t>Details betreffende de verstrekker van het veiligheidsinformatieblad</w:t>
      </w: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6"/>
      </w:tblGrid>
      <w:tr w:rsidR="00F23FEF" w:rsidRPr="00205158" w14:paraId="273F93D4" w14:textId="77777777">
        <w:tc>
          <w:tcPr>
            <w:tcW w:w="10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80A4" w14:textId="77777777" w:rsidR="00F23FEF" w:rsidRPr="00FB311A" w:rsidRDefault="000E29BF">
            <w:pPr>
              <w:pStyle w:val="Standard"/>
              <w:keepLines/>
              <w:spacing w:after="60"/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</w:pPr>
            <w:r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  <w:t>Copagro CV</w:t>
            </w:r>
          </w:p>
          <w:p w14:paraId="4513C4BB" w14:textId="77777777" w:rsidR="00F23FEF" w:rsidRPr="00FB311A" w:rsidRDefault="000E29BF">
            <w:pPr>
              <w:pStyle w:val="Standard"/>
              <w:autoSpaceDE w:val="0"/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</w:pPr>
            <w:r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  <w:t>Pachtgoedstraat 1</w:t>
            </w:r>
          </w:p>
          <w:p w14:paraId="226F19C5" w14:textId="77777777" w:rsidR="00F23FEF" w:rsidRPr="00FB311A" w:rsidRDefault="000E29BF">
            <w:pPr>
              <w:pStyle w:val="Standard"/>
              <w:autoSpaceDE w:val="0"/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</w:pPr>
            <w:r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  <w:t>9140 Temse</w:t>
            </w:r>
          </w:p>
          <w:p w14:paraId="1B3C5A42" w14:textId="77777777" w:rsidR="00F23FEF" w:rsidRPr="00FB311A" w:rsidRDefault="000E29BF">
            <w:pPr>
              <w:pStyle w:val="Standard"/>
              <w:autoSpaceDE w:val="0"/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</w:pPr>
            <w:r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  <w:t>Belgi</w:t>
            </w:r>
            <w:r w:rsidR="008F3393"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  <w:t>ë</w:t>
            </w:r>
          </w:p>
          <w:p w14:paraId="755F5896" w14:textId="77777777" w:rsidR="00F23FEF" w:rsidRPr="00FB311A" w:rsidRDefault="000E29BF">
            <w:pPr>
              <w:pStyle w:val="Standard"/>
              <w:autoSpaceDE w:val="0"/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</w:pPr>
            <w:r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  <w:t>T</w:t>
            </w:r>
            <w:r w:rsidR="008F3393"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  <w:t>e</w:t>
            </w:r>
            <w:r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nl-BE"/>
              </w:rPr>
              <w:t>l: +32 3 760 00 10</w:t>
            </w:r>
          </w:p>
          <w:p w14:paraId="65D65EB0" w14:textId="77777777" w:rsidR="00F23FEF" w:rsidRPr="00FB311A" w:rsidRDefault="000E29BF">
            <w:pPr>
              <w:pStyle w:val="Standard"/>
              <w:autoSpaceDE w:val="0"/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fr-FR"/>
              </w:rPr>
            </w:pPr>
            <w:r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fr-FR"/>
              </w:rPr>
              <w:t>Fax: +32 3 760 00 19</w:t>
            </w:r>
          </w:p>
          <w:p w14:paraId="6BFB6ADD" w14:textId="77777777" w:rsidR="00F23FEF" w:rsidRPr="00FB311A" w:rsidRDefault="008F3393">
            <w:pPr>
              <w:pStyle w:val="Standard"/>
              <w:keepLines/>
              <w:autoSpaceDE w:val="0"/>
              <w:spacing w:after="60"/>
              <w:rPr>
                <w:lang w:val="fr-FR"/>
              </w:rPr>
            </w:pPr>
            <w:r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fr-FR"/>
              </w:rPr>
              <w:t>E</w:t>
            </w:r>
            <w:r w:rsidR="000E29BF" w:rsidRPr="00FB311A">
              <w:rPr>
                <w:rFonts w:ascii="Arial" w:eastAsia="TimesNewRomanPSMT" w:hAnsi="Arial" w:cs="TimesNewRomanPSMT"/>
                <w:color w:val="000000"/>
                <w:kern w:val="0"/>
                <w:sz w:val="16"/>
                <w:szCs w:val="16"/>
                <w:lang w:val="fr-FR"/>
              </w:rPr>
              <w:t xml:space="preserve">mail: </w:t>
            </w:r>
            <w:hyperlink r:id="rId8" w:history="1">
              <w:r w:rsidR="000E29BF" w:rsidRPr="00FB311A">
                <w:rPr>
                  <w:rFonts w:ascii="Arial" w:eastAsia="TimesNewRomanPSMT" w:hAnsi="Arial" w:cs="TimesNewRomanPSMT"/>
                  <w:color w:val="0000FF"/>
                  <w:kern w:val="0"/>
                  <w:sz w:val="16"/>
                  <w:szCs w:val="16"/>
                  <w:u w:val="single" w:color="0000FF"/>
                  <w:lang w:val="fr-FR"/>
                </w:rPr>
                <w:t>info@copagro.be</w:t>
              </w:r>
            </w:hyperlink>
          </w:p>
        </w:tc>
      </w:tr>
    </w:tbl>
    <w:p w14:paraId="4D16E316" w14:textId="77777777" w:rsidR="00F23FEF" w:rsidRPr="00FB311A" w:rsidRDefault="00F23FEF">
      <w:pPr>
        <w:keepLines/>
        <w:rPr>
          <w:sz w:val="2"/>
          <w:szCs w:val="2"/>
          <w:lang w:val="fr-FR"/>
        </w:rPr>
      </w:pPr>
    </w:p>
    <w:p w14:paraId="0212B03E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1.4.</w:t>
      </w:r>
      <w:r w:rsidRPr="00FB311A">
        <w:rPr>
          <w:lang w:val="nl-BE"/>
        </w:rPr>
        <w:tab/>
        <w:t>Telefoonnummer voor noodgevallen</w:t>
      </w:r>
    </w:p>
    <w:tbl>
      <w:tblPr>
        <w:tblW w:w="1048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409"/>
        <w:gridCol w:w="2410"/>
        <w:gridCol w:w="1984"/>
        <w:gridCol w:w="2268"/>
      </w:tblGrid>
      <w:tr w:rsidR="00F23FEF" w:rsidRPr="00FB311A" w14:paraId="0CC9DE95" w14:textId="77777777" w:rsidTr="0041682A">
        <w:trPr>
          <w:cantSplit/>
          <w:tblHeader/>
        </w:trPr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21FFE78F" w14:textId="77777777" w:rsidR="00F23FEF" w:rsidRPr="00FB311A" w:rsidRDefault="000E29BF">
            <w:pPr>
              <w:keepNext/>
              <w:spacing w:after="0"/>
              <w:rPr>
                <w:b/>
                <w:bCs/>
                <w:lang w:val="nl-BE"/>
              </w:rPr>
            </w:pPr>
            <w:r w:rsidRPr="00FB311A">
              <w:rPr>
                <w:b/>
                <w:bCs/>
                <w:lang w:val="nl-BE"/>
              </w:rPr>
              <w:t>Land</w:t>
            </w:r>
          </w:p>
        </w:tc>
        <w:tc>
          <w:tcPr>
            <w:tcW w:w="24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716312CB" w14:textId="77777777" w:rsidR="00F23FEF" w:rsidRPr="00FB311A" w:rsidRDefault="000E29BF">
            <w:pPr>
              <w:keepNext/>
              <w:spacing w:after="0"/>
              <w:rPr>
                <w:b/>
                <w:bCs/>
                <w:lang w:val="nl-BE"/>
              </w:rPr>
            </w:pPr>
            <w:r w:rsidRPr="00FB311A">
              <w:rPr>
                <w:b/>
                <w:bCs/>
                <w:lang w:val="nl-BE"/>
              </w:rPr>
              <w:t>Organisatie/Bedrijf</w:t>
            </w:r>
          </w:p>
        </w:tc>
        <w:tc>
          <w:tcPr>
            <w:tcW w:w="24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00D4EF49" w14:textId="77777777" w:rsidR="00F23FEF" w:rsidRPr="00FB311A" w:rsidRDefault="000E29BF">
            <w:pPr>
              <w:keepNext/>
              <w:spacing w:after="0"/>
              <w:rPr>
                <w:b/>
                <w:bCs/>
                <w:lang w:val="nl-BE"/>
              </w:rPr>
            </w:pPr>
            <w:r w:rsidRPr="00FB311A">
              <w:rPr>
                <w:b/>
                <w:bCs/>
                <w:lang w:val="nl-BE"/>
              </w:rPr>
              <w:t>Adres</w:t>
            </w:r>
          </w:p>
        </w:tc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03EC689D" w14:textId="77777777" w:rsidR="00F23FEF" w:rsidRPr="00FB311A" w:rsidRDefault="000E29BF">
            <w:pPr>
              <w:keepNext/>
              <w:spacing w:after="0"/>
              <w:rPr>
                <w:b/>
                <w:bCs/>
                <w:lang w:val="nl-BE"/>
              </w:rPr>
            </w:pPr>
            <w:r w:rsidRPr="00FB311A">
              <w:rPr>
                <w:b/>
                <w:bCs/>
                <w:lang w:val="nl-BE"/>
              </w:rPr>
              <w:t>Noodnummer</w:t>
            </w:r>
          </w:p>
        </w:tc>
        <w:tc>
          <w:tcPr>
            <w:tcW w:w="22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1F75FF25" w14:textId="77777777" w:rsidR="00F23FEF" w:rsidRPr="00FB311A" w:rsidRDefault="000E29BF">
            <w:pPr>
              <w:keepNext/>
              <w:spacing w:after="0"/>
              <w:rPr>
                <w:b/>
                <w:bCs/>
                <w:lang w:val="nl-BE"/>
              </w:rPr>
            </w:pPr>
            <w:r w:rsidRPr="00FB311A">
              <w:rPr>
                <w:b/>
                <w:bCs/>
                <w:lang w:val="nl-BE"/>
              </w:rPr>
              <w:t>Opmerking</w:t>
            </w:r>
          </w:p>
        </w:tc>
      </w:tr>
      <w:tr w:rsidR="00F23FEF" w:rsidRPr="00205158" w14:paraId="0C5465AB" w14:textId="77777777" w:rsidTr="0041682A">
        <w:trPr>
          <w:cantSplit/>
        </w:trPr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376CADCB" w14:textId="77777777" w:rsidR="00F23FEF" w:rsidRPr="00FB311A" w:rsidRDefault="000E29BF">
            <w:pPr>
              <w:spacing w:after="0"/>
              <w:rPr>
                <w:lang w:val="nl-BE"/>
              </w:rPr>
            </w:pPr>
            <w:r w:rsidRPr="00FB311A">
              <w:rPr>
                <w:lang w:val="nl-BE"/>
              </w:rPr>
              <w:t>België</w:t>
            </w:r>
          </w:p>
        </w:tc>
        <w:tc>
          <w:tcPr>
            <w:tcW w:w="240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5F5414A8" w14:textId="77777777" w:rsidR="00F23FEF" w:rsidRPr="00FB311A" w:rsidRDefault="000E29BF">
            <w:pPr>
              <w:spacing w:after="0"/>
              <w:rPr>
                <w:lang w:val="nl-BE"/>
              </w:rPr>
            </w:pPr>
            <w:r w:rsidRPr="00FB311A">
              <w:rPr>
                <w:lang w:val="nl-BE"/>
              </w:rPr>
              <w:t>Antigifcentrum</w:t>
            </w:r>
          </w:p>
          <w:p w14:paraId="37A95357" w14:textId="77777777" w:rsidR="00F23FEF" w:rsidRPr="00FB311A" w:rsidRDefault="008F3393">
            <w:pPr>
              <w:spacing w:after="0"/>
              <w:rPr>
                <w:lang w:val="nl-BE"/>
              </w:rPr>
            </w:pPr>
            <w:r w:rsidRPr="00FB311A">
              <w:rPr>
                <w:lang w:val="nl-BE"/>
              </w:rPr>
              <w:t>p/a Militair Hospitaal Koningin Astrid</w:t>
            </w:r>
          </w:p>
        </w:tc>
        <w:tc>
          <w:tcPr>
            <w:tcW w:w="24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75EEF011" w14:textId="77777777" w:rsidR="00F23FEF" w:rsidRPr="00FB311A" w:rsidRDefault="000E29BF">
            <w:pPr>
              <w:spacing w:after="0"/>
              <w:rPr>
                <w:lang w:val="nl-BE"/>
              </w:rPr>
            </w:pPr>
            <w:r w:rsidRPr="00FB311A">
              <w:rPr>
                <w:lang w:val="nl-BE"/>
              </w:rPr>
              <w:t>Bruyn</w:t>
            </w:r>
            <w:r w:rsidR="008F3393" w:rsidRPr="00FB311A">
              <w:rPr>
                <w:lang w:val="nl-BE"/>
              </w:rPr>
              <w:t>straat</w:t>
            </w:r>
            <w:r w:rsidRPr="00FB311A">
              <w:rPr>
                <w:lang w:val="nl-BE"/>
              </w:rPr>
              <w:t xml:space="preserve"> 1</w:t>
            </w:r>
          </w:p>
          <w:p w14:paraId="6A7CB69B" w14:textId="77777777" w:rsidR="00F23FEF" w:rsidRPr="00FB311A" w:rsidRDefault="000E29BF">
            <w:pPr>
              <w:spacing w:after="0"/>
              <w:rPr>
                <w:sz w:val="12"/>
                <w:szCs w:val="12"/>
                <w:lang w:val="nl-BE"/>
              </w:rPr>
            </w:pPr>
            <w:r w:rsidRPr="00FB311A">
              <w:rPr>
                <w:lang w:val="nl-BE"/>
              </w:rPr>
              <w:t>1120</w:t>
            </w:r>
            <w:r w:rsidR="008F3393" w:rsidRPr="00FB311A">
              <w:rPr>
                <w:lang w:val="nl-BE"/>
              </w:rPr>
              <w:t xml:space="preserve"> </w:t>
            </w:r>
            <w:r w:rsidRPr="00FB311A">
              <w:rPr>
                <w:lang w:val="nl-BE"/>
              </w:rPr>
              <w:t>Brussel</w:t>
            </w:r>
          </w:p>
        </w:tc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4D765104" w14:textId="77777777" w:rsidR="00F23FEF" w:rsidRPr="00FB311A" w:rsidRDefault="000E29BF">
            <w:pPr>
              <w:spacing w:after="0"/>
              <w:rPr>
                <w:lang w:val="nl-BE"/>
              </w:rPr>
            </w:pPr>
            <w:r w:rsidRPr="00FB311A">
              <w:rPr>
                <w:lang w:val="nl-BE"/>
              </w:rPr>
              <w:t>+32 70 245 245</w:t>
            </w:r>
          </w:p>
        </w:tc>
        <w:tc>
          <w:tcPr>
            <w:tcW w:w="22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4F0EF832" w14:textId="77777777" w:rsidR="00F23FEF" w:rsidRPr="00FB311A" w:rsidRDefault="000E29BF">
            <w:pPr>
              <w:spacing w:after="0"/>
              <w:rPr>
                <w:lang w:val="nl-BE"/>
              </w:rPr>
            </w:pPr>
            <w:r w:rsidRPr="00FB311A">
              <w:rPr>
                <w:lang w:val="nl-BE"/>
              </w:rPr>
              <w:t>Alle dringende vragen over vergiftigingen: 070 245 245 (gratis, 24/24), of indien onbereikbaar tel. 02 264 96 30 (normaal tarief).</w:t>
            </w:r>
          </w:p>
        </w:tc>
      </w:tr>
    </w:tbl>
    <w:p w14:paraId="1CCCF9E2" w14:textId="77777777" w:rsidR="00F23FEF" w:rsidRPr="00FB311A" w:rsidRDefault="00F23FEF">
      <w:pPr>
        <w:pStyle w:val="Standard"/>
        <w:rPr>
          <w:sz w:val="2"/>
          <w:szCs w:val="2"/>
          <w:lang w:val="nl-BE"/>
        </w:rPr>
      </w:pPr>
    </w:p>
    <w:p w14:paraId="7E9B25BE" w14:textId="77777777" w:rsidR="00F23FEF" w:rsidRPr="00FB311A" w:rsidRDefault="00F23FEF">
      <w:pPr>
        <w:rPr>
          <w:sz w:val="2"/>
          <w:szCs w:val="2"/>
          <w:lang w:val="nl-BE"/>
        </w:rPr>
      </w:pPr>
    </w:p>
    <w:p w14:paraId="2103F7A4" w14:textId="77777777" w:rsidR="00F23FEF" w:rsidRPr="00FB311A" w:rsidRDefault="000E29BF">
      <w:pPr>
        <w:pStyle w:val="Heading"/>
        <w:rPr>
          <w:lang w:val="nl-BE"/>
        </w:rPr>
      </w:pPr>
      <w:r w:rsidRPr="00FB311A">
        <w:rPr>
          <w:lang w:val="nl-BE"/>
        </w:rPr>
        <w:t>RUBRIEK 2: Identificatie van de gevaren</w:t>
      </w:r>
    </w:p>
    <w:p w14:paraId="30400DBE" w14:textId="77777777" w:rsidR="00F23FEF" w:rsidRPr="00FB311A" w:rsidRDefault="00F23FEF">
      <w:pPr>
        <w:pStyle w:val="SpacingBeforeSubheading"/>
      </w:pPr>
    </w:p>
    <w:p w14:paraId="245C1096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2.1.</w:t>
      </w:r>
      <w:r w:rsidRPr="00FB311A">
        <w:rPr>
          <w:lang w:val="nl-BE"/>
        </w:rPr>
        <w:tab/>
        <w:t>Indeling van de stof of het mengsel</w:t>
      </w:r>
    </w:p>
    <w:p w14:paraId="7AF506CE" w14:textId="701F38E1" w:rsidR="00F23FEF" w:rsidRDefault="000E29BF">
      <w:pPr>
        <w:pStyle w:val="Subsubheading"/>
      </w:pPr>
      <w:r w:rsidRPr="00FB311A">
        <w:t>Indeling conform Verordening (EG) Nr. 1272/2008 [CLP]</w:t>
      </w:r>
    </w:p>
    <w:p w14:paraId="78D6140F" w14:textId="18E3C475" w:rsidR="0041682A" w:rsidRDefault="00CA609F" w:rsidP="0041682A">
      <w:r>
        <w:t>Niet geclassificeerd.</w:t>
      </w:r>
    </w:p>
    <w:p w14:paraId="1DA9B3B6" w14:textId="77777777" w:rsidR="00F23FEF" w:rsidRPr="00FB311A" w:rsidRDefault="00F23FEF">
      <w:pPr>
        <w:spacing w:after="0"/>
        <w:rPr>
          <w:sz w:val="2"/>
          <w:szCs w:val="2"/>
          <w:lang w:val="nl-BE"/>
        </w:rPr>
      </w:pPr>
    </w:p>
    <w:p w14:paraId="12600A90" w14:textId="77777777" w:rsidR="00F23FEF" w:rsidRPr="00FB311A" w:rsidRDefault="00F23FEF">
      <w:pPr>
        <w:spacing w:after="0" w:line="336" w:lineRule="auto"/>
        <w:rPr>
          <w:sz w:val="6"/>
          <w:szCs w:val="6"/>
          <w:lang w:val="nl-BE"/>
        </w:rPr>
      </w:pPr>
    </w:p>
    <w:p w14:paraId="0981E7B2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2.2.</w:t>
      </w:r>
      <w:r w:rsidRPr="00FB311A">
        <w:rPr>
          <w:lang w:val="nl-BE"/>
        </w:rPr>
        <w:tab/>
        <w:t>Etiketteringselementen</w:t>
      </w:r>
    </w:p>
    <w:p w14:paraId="29CB239E" w14:textId="77777777" w:rsidR="00CA609F" w:rsidRDefault="00CA609F" w:rsidP="00CA609F">
      <w:r>
        <w:t>Niet geclassificeerd.</w:t>
      </w:r>
    </w:p>
    <w:p w14:paraId="72540E41" w14:textId="77777777" w:rsidR="00540E4A" w:rsidRDefault="00540E4A" w:rsidP="00540E4A">
      <w:pPr>
        <w:pStyle w:val="Subsubheading"/>
      </w:pPr>
      <w:r>
        <w:t xml:space="preserve">Signaalwoord </w:t>
      </w:r>
    </w:p>
    <w:p w14:paraId="1DE77145" w14:textId="74ADCE45" w:rsidR="00540E4A" w:rsidRPr="00540E4A" w:rsidRDefault="00CA609F" w:rsidP="00540E4A">
      <w:pPr>
        <w:pStyle w:val="Default"/>
        <w:spacing w:after="1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Geen.</w:t>
      </w:r>
    </w:p>
    <w:p w14:paraId="68FB3F71" w14:textId="77777777" w:rsidR="00540E4A" w:rsidRDefault="00540E4A" w:rsidP="00540E4A">
      <w:pPr>
        <w:pStyle w:val="Subsubheading"/>
      </w:pPr>
      <w:r>
        <w:t>Gevarenaanduidingen</w:t>
      </w:r>
    </w:p>
    <w:p w14:paraId="06B29CB7" w14:textId="77777777" w:rsidR="00CA609F" w:rsidRDefault="00CA609F" w:rsidP="00CA609F">
      <w:r>
        <w:t>Niet geclassificeerd.</w:t>
      </w:r>
    </w:p>
    <w:p w14:paraId="07B92ECF" w14:textId="1B3E49A1" w:rsidR="00540E4A" w:rsidRDefault="00CA609F" w:rsidP="00540E4A">
      <w:pPr>
        <w:pStyle w:val="Subsubheading"/>
      </w:pPr>
      <w:r>
        <w:t>EU Specifieke gevarenaanduidingen</w:t>
      </w:r>
    </w:p>
    <w:p w14:paraId="710259C0" w14:textId="2EB9ACFE" w:rsidR="00CA609F" w:rsidRPr="00CA609F" w:rsidRDefault="00CA609F" w:rsidP="00CA609F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CA609F">
        <w:rPr>
          <w:kern w:val="0"/>
          <w:lang w:val="nl-BE" w:bidi="ar-SA"/>
        </w:rPr>
        <w:t xml:space="preserve">EUH208 </w:t>
      </w:r>
      <w:r>
        <w:rPr>
          <w:kern w:val="0"/>
          <w:lang w:val="nl-BE" w:bidi="ar-SA"/>
        </w:rPr>
        <w:tab/>
      </w:r>
      <w:r>
        <w:rPr>
          <w:kern w:val="0"/>
          <w:lang w:val="nl-BE" w:bidi="ar-SA"/>
        </w:rPr>
        <w:tab/>
      </w:r>
      <w:r>
        <w:rPr>
          <w:kern w:val="0"/>
          <w:lang w:val="nl-BE" w:bidi="ar-SA"/>
        </w:rPr>
        <w:tab/>
      </w:r>
      <w:r w:rsidRPr="00CA609F">
        <w:rPr>
          <w:kern w:val="0"/>
          <w:lang w:val="nl-BE" w:bidi="ar-SA"/>
        </w:rPr>
        <w:t>Bevat mengsel van: 5-chloor-2-methyl-2H-isothiazool-3-on en 2-methyl-2H-isothiazool-3-on ] (3:1) [C(M)IT/MIT] &amp;</w:t>
      </w:r>
    </w:p>
    <w:p w14:paraId="023A047A" w14:textId="77777777" w:rsidR="00CA609F" w:rsidRPr="00CA609F" w:rsidRDefault="00CA609F" w:rsidP="00CA609F">
      <w:pPr>
        <w:suppressAutoHyphens w:val="0"/>
        <w:autoSpaceDE w:val="0"/>
        <w:adjustRightInd w:val="0"/>
        <w:spacing w:after="0"/>
        <w:ind w:left="1418" w:firstLine="709"/>
        <w:textAlignment w:val="auto"/>
        <w:rPr>
          <w:kern w:val="0"/>
          <w:lang w:val="nl-BE" w:bidi="ar-SA"/>
        </w:rPr>
      </w:pPr>
      <w:r w:rsidRPr="00CA609F">
        <w:rPr>
          <w:kern w:val="0"/>
          <w:lang w:val="nl-BE" w:bidi="ar-SA"/>
        </w:rPr>
        <w:t>1,2-Benzisothiazool-3(2H)-on [BIT]. Kan een allergische reactie veroorzaken.</w:t>
      </w:r>
    </w:p>
    <w:p w14:paraId="06CA7B30" w14:textId="2324574E" w:rsidR="00CA609F" w:rsidRPr="00CA609F" w:rsidRDefault="00CA609F" w:rsidP="00CA609F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CA609F">
        <w:rPr>
          <w:kern w:val="0"/>
          <w:lang w:val="nl-BE" w:bidi="ar-SA"/>
        </w:rPr>
        <w:t>EUH212</w:t>
      </w:r>
      <w:r>
        <w:rPr>
          <w:kern w:val="0"/>
          <w:lang w:val="nl-BE" w:bidi="ar-SA"/>
        </w:rPr>
        <w:tab/>
      </w:r>
      <w:r>
        <w:rPr>
          <w:kern w:val="0"/>
          <w:lang w:val="nl-BE" w:bidi="ar-SA"/>
        </w:rPr>
        <w:tab/>
      </w:r>
      <w:r>
        <w:rPr>
          <w:kern w:val="0"/>
          <w:lang w:val="nl-BE" w:bidi="ar-SA"/>
        </w:rPr>
        <w:tab/>
      </w:r>
      <w:r w:rsidRPr="00CA609F">
        <w:rPr>
          <w:kern w:val="0"/>
          <w:lang w:val="nl-BE" w:bidi="ar-SA"/>
        </w:rPr>
        <w:t>Let op! Bij gebruik kunnen gevaarlijke inhaleerbare stofdeeltjes worden gevormd. Stof niet inademen.</w:t>
      </w:r>
    </w:p>
    <w:p w14:paraId="7C51A2D6" w14:textId="67D91395" w:rsidR="00360694" w:rsidRDefault="00CA609F" w:rsidP="00CA609F">
      <w:pPr>
        <w:pStyle w:val="SpacingBeforeSubheading"/>
        <w:rPr>
          <w:kern w:val="0"/>
          <w:sz w:val="16"/>
          <w:szCs w:val="16"/>
          <w:lang w:bidi="ar-SA"/>
        </w:rPr>
      </w:pPr>
      <w:r w:rsidRPr="00CA609F">
        <w:rPr>
          <w:kern w:val="0"/>
          <w:sz w:val="16"/>
          <w:szCs w:val="16"/>
          <w:lang w:bidi="ar-SA"/>
        </w:rPr>
        <w:t>EUH210</w:t>
      </w:r>
      <w:r>
        <w:rPr>
          <w:kern w:val="0"/>
          <w:sz w:val="16"/>
          <w:szCs w:val="16"/>
          <w:lang w:bidi="ar-SA"/>
        </w:rPr>
        <w:tab/>
      </w:r>
      <w:r>
        <w:rPr>
          <w:kern w:val="0"/>
          <w:sz w:val="16"/>
          <w:szCs w:val="16"/>
          <w:lang w:bidi="ar-SA"/>
        </w:rPr>
        <w:tab/>
      </w:r>
      <w:r>
        <w:rPr>
          <w:kern w:val="0"/>
          <w:sz w:val="16"/>
          <w:szCs w:val="16"/>
          <w:lang w:bidi="ar-SA"/>
        </w:rPr>
        <w:tab/>
      </w:r>
      <w:r w:rsidRPr="00CA609F">
        <w:rPr>
          <w:kern w:val="0"/>
          <w:sz w:val="16"/>
          <w:szCs w:val="16"/>
          <w:lang w:bidi="ar-SA"/>
        </w:rPr>
        <w:t>Veiligheidsinformatieblad op verzoek verkrijgbaar.</w:t>
      </w:r>
    </w:p>
    <w:p w14:paraId="14AEEF59" w14:textId="77777777" w:rsidR="00CA609F" w:rsidRPr="00CA609F" w:rsidRDefault="00CA609F" w:rsidP="00CA609F">
      <w:pPr>
        <w:pStyle w:val="SpacingBeforeSubheading"/>
      </w:pPr>
    </w:p>
    <w:p w14:paraId="1081A1BC" w14:textId="0DD13AF6" w:rsidR="00F23FEF" w:rsidRDefault="000E29BF">
      <w:pPr>
        <w:pStyle w:val="Subheading"/>
        <w:rPr>
          <w:lang w:val="nl-BE"/>
        </w:rPr>
      </w:pPr>
      <w:r w:rsidRPr="00FB311A">
        <w:rPr>
          <w:lang w:val="nl-BE"/>
        </w:rPr>
        <w:t>2.3.</w:t>
      </w:r>
      <w:r w:rsidRPr="00FB311A">
        <w:rPr>
          <w:lang w:val="nl-BE"/>
        </w:rPr>
        <w:tab/>
        <w:t>Andere gevaren</w:t>
      </w:r>
    </w:p>
    <w:p w14:paraId="2ECF9E33" w14:textId="10B47AE5" w:rsidR="00CA609F" w:rsidRPr="00FB311A" w:rsidRDefault="00CA609F" w:rsidP="00CA609F">
      <w:pPr>
        <w:rPr>
          <w:lang w:val="nl-BE"/>
        </w:rPr>
      </w:pPr>
      <w:r>
        <w:rPr>
          <w:lang w:val="nl-BE"/>
        </w:rPr>
        <w:t>Geen informatie beschikbaar.</w:t>
      </w:r>
    </w:p>
    <w:p w14:paraId="5E0DECFC" w14:textId="3800AE34" w:rsidR="00B0404C" w:rsidRDefault="00B0404C">
      <w:pPr>
        <w:rPr>
          <w:b/>
          <w:bCs/>
          <w:lang w:val="nl-BE"/>
        </w:rPr>
      </w:pPr>
      <w:r w:rsidRPr="00B0404C">
        <w:rPr>
          <w:b/>
          <w:bCs/>
          <w:lang w:val="nl-BE"/>
        </w:rPr>
        <w:t xml:space="preserve">PBT – en </w:t>
      </w:r>
      <w:r w:rsidR="00360694">
        <w:rPr>
          <w:b/>
          <w:bCs/>
          <w:lang w:val="nl-BE"/>
        </w:rPr>
        <w:t>v</w:t>
      </w:r>
      <w:r w:rsidRPr="00B0404C">
        <w:rPr>
          <w:b/>
          <w:bCs/>
          <w:lang w:val="nl-BE"/>
        </w:rPr>
        <w:t>P</w:t>
      </w:r>
      <w:r w:rsidR="00360694">
        <w:rPr>
          <w:b/>
          <w:bCs/>
          <w:lang w:val="nl-BE"/>
        </w:rPr>
        <w:t>v</w:t>
      </w:r>
      <w:r w:rsidRPr="00B0404C">
        <w:rPr>
          <w:b/>
          <w:bCs/>
          <w:lang w:val="nl-BE"/>
        </w:rPr>
        <w:t>B-beoordeling</w:t>
      </w:r>
    </w:p>
    <w:p w14:paraId="03FB8214" w14:textId="77777777" w:rsidR="00CA609F" w:rsidRPr="00CA609F" w:rsidRDefault="00CA609F" w:rsidP="00CA609F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CA609F">
        <w:rPr>
          <w:kern w:val="0"/>
          <w:lang w:val="nl-BE" w:bidi="ar-SA"/>
        </w:rPr>
        <w:t>Dit mengsel bevat geen stoffen die beschouwd worden als zijnde persistent, bioaccumulerend of toxisch (PBT) Dit mengsel</w:t>
      </w:r>
    </w:p>
    <w:p w14:paraId="0EFF6D94" w14:textId="62B9E21A" w:rsidR="00540E4A" w:rsidRPr="00CA609F" w:rsidRDefault="00CA609F" w:rsidP="00CA609F">
      <w:pPr>
        <w:pStyle w:val="Default"/>
        <w:rPr>
          <w:rFonts w:ascii="Arial" w:hAnsi="Arial" w:cs="Arial"/>
          <w:sz w:val="16"/>
          <w:szCs w:val="16"/>
        </w:rPr>
      </w:pPr>
      <w:r w:rsidRPr="00CA609F">
        <w:rPr>
          <w:rFonts w:ascii="Arial" w:hAnsi="Arial" w:cs="Arial"/>
          <w:sz w:val="16"/>
          <w:szCs w:val="16"/>
        </w:rPr>
        <w:t>bevat geen stoffen die beschouwd worden als zijnde zeer persistent of zeer bioaccumulerend (zPzB)</w:t>
      </w:r>
    </w:p>
    <w:p w14:paraId="20E2F8A9" w14:textId="7D8D4FE8" w:rsidR="00F23FEF" w:rsidRDefault="000E29BF">
      <w:pPr>
        <w:pStyle w:val="Heading"/>
        <w:rPr>
          <w:lang w:val="nl-BE"/>
        </w:rPr>
      </w:pPr>
      <w:r w:rsidRPr="00FB311A">
        <w:rPr>
          <w:lang w:val="nl-BE"/>
        </w:rPr>
        <w:t>RUBRIEK 3: Samenstelling en informatie over de bestanddelen</w:t>
      </w:r>
    </w:p>
    <w:p w14:paraId="313F80A1" w14:textId="77777777" w:rsidR="00CA609F" w:rsidRDefault="00CA609F" w:rsidP="00CA609F">
      <w:pPr>
        <w:pStyle w:val="SpacingBeforeSubheading"/>
      </w:pPr>
    </w:p>
    <w:p w14:paraId="0188F0DF" w14:textId="5FC61AFD" w:rsidR="00CA609F" w:rsidRDefault="00CA609F" w:rsidP="00CA609F">
      <w:pPr>
        <w:pStyle w:val="Subheading"/>
        <w:rPr>
          <w:lang w:val="nl-BE"/>
        </w:rPr>
      </w:pPr>
      <w:r>
        <w:rPr>
          <w:lang w:val="nl-BE"/>
        </w:rPr>
        <w:t>3.1. Stoffen</w:t>
      </w:r>
    </w:p>
    <w:p w14:paraId="4E064077" w14:textId="0DCC6A68" w:rsidR="00CA609F" w:rsidRPr="00FB311A" w:rsidRDefault="00CA609F" w:rsidP="00CA609F">
      <w:pPr>
        <w:rPr>
          <w:lang w:val="nl-BE"/>
        </w:rPr>
      </w:pPr>
      <w:r>
        <w:rPr>
          <w:lang w:val="nl-BE"/>
        </w:rPr>
        <w:t>Niet van toepassing.</w:t>
      </w:r>
    </w:p>
    <w:p w14:paraId="3E6A39EB" w14:textId="77777777" w:rsidR="00F23FEF" w:rsidRPr="00FB311A" w:rsidRDefault="00F23FEF">
      <w:pPr>
        <w:pStyle w:val="SpacingBeforeSubheading"/>
      </w:pPr>
    </w:p>
    <w:p w14:paraId="470CA6AE" w14:textId="5588D738" w:rsidR="00F23FEF" w:rsidRDefault="000E29BF" w:rsidP="00E2410C">
      <w:pPr>
        <w:pStyle w:val="Subheading"/>
        <w:rPr>
          <w:lang w:val="nl-BE"/>
        </w:rPr>
      </w:pPr>
      <w:r w:rsidRPr="00FB311A">
        <w:rPr>
          <w:lang w:val="nl-BE"/>
        </w:rPr>
        <w:t>3.2.</w:t>
      </w:r>
      <w:r w:rsidRPr="00FB311A">
        <w:rPr>
          <w:lang w:val="nl-BE"/>
        </w:rPr>
        <w:tab/>
        <w:t>Mengsels</w:t>
      </w:r>
    </w:p>
    <w:p w14:paraId="7DB5513D" w14:textId="2FFA7F75" w:rsidR="00540E4A" w:rsidRDefault="00540E4A" w:rsidP="00E2410C">
      <w:pPr>
        <w:pStyle w:val="Subheading"/>
        <w:rPr>
          <w:sz w:val="2"/>
          <w:szCs w:val="2"/>
          <w:lang w:val="nl-BE"/>
        </w:rPr>
      </w:pP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417"/>
        <w:gridCol w:w="1701"/>
        <w:gridCol w:w="1701"/>
        <w:gridCol w:w="1418"/>
      </w:tblGrid>
      <w:tr w:rsidR="005D09B8" w:rsidRPr="00205158" w14:paraId="0F73AE30" w14:textId="77777777" w:rsidTr="00E05F9C">
        <w:trPr>
          <w:cantSplit/>
          <w:trHeight w:val="538"/>
        </w:trPr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2711596C" w14:textId="77777777" w:rsidR="005D09B8" w:rsidRPr="000B2A98" w:rsidRDefault="005D09B8" w:rsidP="00E05F9C">
            <w:pPr>
              <w:keepNext/>
              <w:spacing w:after="0"/>
              <w:jc w:val="center"/>
              <w:rPr>
                <w:b/>
                <w:bCs/>
                <w:lang w:val="nl-BE"/>
              </w:rPr>
            </w:pPr>
            <w:r w:rsidRPr="000B2A98">
              <w:rPr>
                <w:b/>
                <w:bCs/>
                <w:lang w:val="nl-BE"/>
              </w:rPr>
              <w:t>Naam van chemische stof</w:t>
            </w: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5FA05B39" w14:textId="77777777" w:rsidR="005D09B8" w:rsidRPr="000B2A98" w:rsidRDefault="005D09B8" w:rsidP="00E05F9C">
            <w:pPr>
              <w:keepNext/>
              <w:spacing w:after="0"/>
              <w:jc w:val="center"/>
              <w:rPr>
                <w:b/>
                <w:bCs/>
                <w:lang w:val="nl-BE"/>
              </w:rPr>
            </w:pPr>
            <w:r w:rsidRPr="000B2A98">
              <w:rPr>
                <w:b/>
                <w:bCs/>
                <w:lang w:val="nl-BE"/>
              </w:rPr>
              <w:t>EG-nr.</w:t>
            </w: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25D8957E" w14:textId="77777777" w:rsidR="005D09B8" w:rsidRPr="000B2A98" w:rsidRDefault="005D09B8" w:rsidP="00E05F9C">
            <w:pPr>
              <w:keepNext/>
              <w:spacing w:after="0"/>
              <w:jc w:val="center"/>
              <w:rPr>
                <w:b/>
                <w:bCs/>
                <w:lang w:val="nl-BE"/>
              </w:rPr>
            </w:pPr>
            <w:r w:rsidRPr="000B2A98">
              <w:rPr>
                <w:b/>
                <w:bCs/>
                <w:lang w:val="nl-BE"/>
              </w:rPr>
              <w:t>CAS-nr.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BDD6EE" w:themeFill="accent1" w:themeFillTint="66"/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00EBB8F3" w14:textId="77777777" w:rsidR="005D09B8" w:rsidRPr="000B2A98" w:rsidRDefault="005D09B8" w:rsidP="00E05F9C">
            <w:pPr>
              <w:keepNext/>
              <w:spacing w:after="0"/>
              <w:jc w:val="center"/>
              <w:rPr>
                <w:b/>
                <w:bCs/>
                <w:lang w:val="nl-BE"/>
              </w:rPr>
            </w:pPr>
            <w:r w:rsidRPr="000B2A98">
              <w:rPr>
                <w:b/>
                <w:bCs/>
                <w:lang w:val="nl-BE"/>
              </w:rPr>
              <w:t>Gewichts%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</w:tcPr>
          <w:p w14:paraId="6E230243" w14:textId="77777777" w:rsidR="005D09B8" w:rsidRPr="000B2A98" w:rsidRDefault="005D09B8" w:rsidP="00E05F9C">
            <w:pPr>
              <w:keepNext/>
              <w:spacing w:after="0"/>
              <w:jc w:val="center"/>
              <w:rPr>
                <w:b/>
                <w:bCs/>
                <w:lang w:val="nl-BE"/>
              </w:rPr>
            </w:pPr>
            <w:r w:rsidRPr="000B2A98">
              <w:rPr>
                <w:b/>
                <w:bCs/>
                <w:lang w:val="nl-BE"/>
              </w:rPr>
              <w:t>Indeling conform Verordening (EG) Nr. 1272/2008 [CLP]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</w:tcPr>
          <w:p w14:paraId="501AC930" w14:textId="77777777" w:rsidR="005D09B8" w:rsidRPr="000B2A98" w:rsidRDefault="005D09B8" w:rsidP="00E05F9C">
            <w:pPr>
              <w:keepNext/>
              <w:spacing w:after="0"/>
              <w:jc w:val="center"/>
              <w:rPr>
                <w:b/>
                <w:bCs/>
                <w:lang w:val="nl-BE"/>
              </w:rPr>
            </w:pPr>
            <w:r w:rsidRPr="000B2A98">
              <w:rPr>
                <w:b/>
                <w:bCs/>
                <w:lang w:val="nl-BE"/>
              </w:rPr>
              <w:t>Specifieke concentratielimiet (specific Concentration Limit; SCL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9F1"/>
          </w:tcPr>
          <w:p w14:paraId="2EA51DC4" w14:textId="77777777" w:rsidR="005D09B8" w:rsidRPr="000B2A98" w:rsidRDefault="005D09B8" w:rsidP="00E05F9C">
            <w:pPr>
              <w:keepNext/>
              <w:spacing w:after="0"/>
              <w:jc w:val="center"/>
              <w:rPr>
                <w:b/>
                <w:bCs/>
                <w:lang w:val="nl-BE"/>
              </w:rPr>
            </w:pPr>
            <w:r w:rsidRPr="000B2A98">
              <w:rPr>
                <w:b/>
                <w:bCs/>
                <w:lang w:val="nl-BE"/>
              </w:rPr>
              <w:t>REACH-registratienummer</w:t>
            </w:r>
          </w:p>
        </w:tc>
      </w:tr>
      <w:tr w:rsidR="005D09B8" w:rsidRPr="005D09B8" w14:paraId="2938EFEA" w14:textId="77777777" w:rsidTr="00E05F9C">
        <w:trPr>
          <w:cantSplit/>
        </w:trPr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444B697C" w14:textId="7A790172" w:rsidR="005D09B8" w:rsidRPr="005D09B8" w:rsidRDefault="005D09B8" w:rsidP="005D09B8">
            <w:pPr>
              <w:spacing w:after="0"/>
              <w:jc w:val="center"/>
              <w:rPr>
                <w:lang w:val="nl-BE"/>
              </w:rPr>
            </w:pPr>
            <w:r w:rsidRPr="005D09B8">
              <w:rPr>
                <w:lang w:val="nl-BE"/>
              </w:rPr>
              <w:t>Titaandioxide</w:t>
            </w: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1C1A9816" w14:textId="218AB900" w:rsidR="005D09B8" w:rsidRPr="005D09B8" w:rsidRDefault="005D09B8" w:rsidP="005D09B8">
            <w:pPr>
              <w:spacing w:after="0"/>
              <w:jc w:val="center"/>
              <w:rPr>
                <w:lang w:val="nl-BE"/>
              </w:rPr>
            </w:pPr>
            <w:r w:rsidRPr="005D09B8">
              <w:rPr>
                <w:lang w:val="nl-BE"/>
              </w:rPr>
              <w:t>236-675-5</w:t>
            </w: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434935E5" w14:textId="1D4F0E23" w:rsidR="005D09B8" w:rsidRPr="005D09B8" w:rsidRDefault="005D09B8" w:rsidP="005D09B8">
            <w:pPr>
              <w:spacing w:after="0"/>
              <w:jc w:val="center"/>
              <w:rPr>
                <w:lang w:val="nl-BE"/>
              </w:rPr>
            </w:pPr>
            <w:r w:rsidRPr="005D09B8">
              <w:rPr>
                <w:kern w:val="0"/>
                <w:lang w:val="nl-BE" w:bidi="ar-SA"/>
              </w:rPr>
              <w:t>13463-67-7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6AA56AFB" w14:textId="618823EE" w:rsidR="005D09B8" w:rsidRPr="005D09B8" w:rsidRDefault="005D09B8" w:rsidP="005D09B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 w:rsidRPr="005D09B8">
              <w:rPr>
                <w:rFonts w:ascii="Arial" w:hAnsi="Arial" w:cs="Arial"/>
                <w:kern w:val="0"/>
                <w:sz w:val="16"/>
                <w:szCs w:val="16"/>
                <w:lang w:val="nl-BE" w:bidi="ar-SA"/>
              </w:rPr>
              <w:t>1 - &lt;2.5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22F9306" w14:textId="24282B32" w:rsidR="005D09B8" w:rsidRPr="005D09B8" w:rsidRDefault="005D09B8" w:rsidP="005D09B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 w:rsidRPr="005D09B8">
              <w:rPr>
                <w:rFonts w:ascii="Arial" w:hAnsi="Arial" w:cs="Arial"/>
                <w:kern w:val="0"/>
                <w:sz w:val="16"/>
                <w:szCs w:val="16"/>
                <w:lang w:val="nl-BE" w:bidi="ar-SA"/>
              </w:rPr>
              <w:t>Carc. 2 (H351i)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6282BBE" w14:textId="77777777" w:rsidR="005D09B8" w:rsidRPr="005D09B8" w:rsidRDefault="005D09B8" w:rsidP="005D09B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B96984D" w14:textId="77777777" w:rsidR="005D09B8" w:rsidRPr="005D09B8" w:rsidRDefault="005D09B8" w:rsidP="005D09B8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5D09B8">
              <w:rPr>
                <w:kern w:val="0"/>
                <w:lang w:val="nl-BE" w:bidi="ar-SA"/>
              </w:rPr>
              <w:t>01-2119489379-</w:t>
            </w:r>
          </w:p>
          <w:p w14:paraId="4E22D457" w14:textId="4B5D9657" w:rsidR="005D09B8" w:rsidRPr="005D09B8" w:rsidRDefault="005D09B8" w:rsidP="005D09B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 w:rsidRPr="005D09B8">
              <w:rPr>
                <w:rFonts w:ascii="Arial" w:hAnsi="Arial" w:cs="Arial"/>
                <w:kern w:val="0"/>
                <w:sz w:val="16"/>
                <w:szCs w:val="16"/>
                <w:lang w:val="nl-BE" w:bidi="ar-SA"/>
              </w:rPr>
              <w:t>17-XXXX</w:t>
            </w:r>
          </w:p>
        </w:tc>
      </w:tr>
      <w:tr w:rsidR="005D09B8" w:rsidRPr="005D09B8" w14:paraId="5BACEAAB" w14:textId="77777777" w:rsidTr="00E05F9C">
        <w:trPr>
          <w:cantSplit/>
        </w:trPr>
        <w:tc>
          <w:tcPr>
            <w:tcW w:w="19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3668E0C6" w14:textId="77777777" w:rsidR="005D09B8" w:rsidRPr="005D09B8" w:rsidRDefault="005D09B8" w:rsidP="005D09B8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5D09B8">
              <w:rPr>
                <w:kern w:val="0"/>
                <w:lang w:val="nl-BE" w:bidi="ar-SA"/>
              </w:rPr>
              <w:lastRenderedPageBreak/>
              <w:t>1,2-Benzisothiazool-3(2</w:t>
            </w:r>
          </w:p>
          <w:p w14:paraId="7521F2AC" w14:textId="7083D428" w:rsidR="005D09B8" w:rsidRPr="005D09B8" w:rsidRDefault="005D09B8" w:rsidP="005D09B8">
            <w:pPr>
              <w:spacing w:after="0"/>
              <w:jc w:val="center"/>
              <w:rPr>
                <w:lang w:val="nl-BE"/>
              </w:rPr>
            </w:pPr>
            <w:r w:rsidRPr="005D09B8">
              <w:rPr>
                <w:kern w:val="0"/>
                <w:lang w:val="nl-BE" w:bidi="ar-SA"/>
              </w:rPr>
              <w:t>H)-on [BIT]</w:t>
            </w: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3267A05A" w14:textId="7935DDB4" w:rsidR="005D09B8" w:rsidRPr="005D09B8" w:rsidRDefault="005D09B8" w:rsidP="005D09B8">
            <w:pPr>
              <w:spacing w:after="0"/>
              <w:jc w:val="center"/>
              <w:rPr>
                <w:lang w:val="nl-BE"/>
              </w:rPr>
            </w:pPr>
            <w:r w:rsidRPr="005D09B8">
              <w:rPr>
                <w:kern w:val="0"/>
                <w:lang w:val="nl-BE" w:bidi="ar-SA"/>
              </w:rPr>
              <w:t>220-120-9</w:t>
            </w:r>
          </w:p>
        </w:tc>
        <w:tc>
          <w:tcPr>
            <w:tcW w:w="11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4C7F7DE0" w14:textId="55274AFC" w:rsidR="005D09B8" w:rsidRPr="005D09B8" w:rsidRDefault="005D09B8" w:rsidP="005D09B8">
            <w:pPr>
              <w:spacing w:after="0"/>
              <w:jc w:val="center"/>
              <w:rPr>
                <w:kern w:val="0"/>
                <w:lang w:val="nl-BE" w:bidi="ar-SA"/>
              </w:rPr>
            </w:pPr>
            <w:r w:rsidRPr="005D09B8">
              <w:rPr>
                <w:kern w:val="0"/>
                <w:lang w:val="nl-BE" w:bidi="ar-SA"/>
              </w:rPr>
              <w:t>2634-33-5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520CEAC4" w14:textId="6B7B4A06" w:rsidR="005D09B8" w:rsidRPr="005D09B8" w:rsidRDefault="005D09B8" w:rsidP="005D09B8">
            <w:pPr>
              <w:pStyle w:val="Textbody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val="nl-BE" w:bidi="ar-SA"/>
              </w:rPr>
            </w:pPr>
            <w:r w:rsidRPr="005D09B8">
              <w:rPr>
                <w:rFonts w:ascii="Arial" w:hAnsi="Arial" w:cs="Arial"/>
                <w:kern w:val="0"/>
                <w:sz w:val="16"/>
                <w:szCs w:val="16"/>
                <w:lang w:val="nl-BE" w:bidi="ar-SA"/>
              </w:rPr>
              <w:t>0.0015 - &lt;0.01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E793150" w14:textId="77777777" w:rsidR="005D09B8" w:rsidRPr="005D09B8" w:rsidRDefault="005D09B8" w:rsidP="005D09B8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5D09B8">
              <w:rPr>
                <w:kern w:val="0"/>
                <w:lang w:val="fr-FR" w:bidi="ar-SA"/>
              </w:rPr>
              <w:t>Acute Tox. 4</w:t>
            </w:r>
          </w:p>
          <w:p w14:paraId="3A65BDAD" w14:textId="77777777" w:rsidR="005D09B8" w:rsidRPr="005D09B8" w:rsidRDefault="005D09B8" w:rsidP="005D09B8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5D09B8">
              <w:rPr>
                <w:kern w:val="0"/>
                <w:lang w:val="fr-FR" w:bidi="ar-SA"/>
              </w:rPr>
              <w:t>(H302)</w:t>
            </w:r>
          </w:p>
          <w:p w14:paraId="6C2A7A2D" w14:textId="77777777" w:rsidR="005D09B8" w:rsidRPr="005D09B8" w:rsidRDefault="005D09B8" w:rsidP="005D09B8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5D09B8">
              <w:rPr>
                <w:kern w:val="0"/>
                <w:lang w:val="fr-FR" w:bidi="ar-SA"/>
              </w:rPr>
              <w:t>Skin Irrit. 2</w:t>
            </w:r>
          </w:p>
          <w:p w14:paraId="349DF281" w14:textId="77777777" w:rsidR="005D09B8" w:rsidRPr="005D09B8" w:rsidRDefault="005D09B8" w:rsidP="005D09B8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5D09B8">
              <w:rPr>
                <w:kern w:val="0"/>
                <w:lang w:val="fr-FR" w:bidi="ar-SA"/>
              </w:rPr>
              <w:t>(H315)</w:t>
            </w:r>
          </w:p>
          <w:p w14:paraId="2A6D16E8" w14:textId="77777777" w:rsidR="005D09B8" w:rsidRPr="005D09B8" w:rsidRDefault="005D09B8" w:rsidP="005D09B8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5D09B8">
              <w:rPr>
                <w:kern w:val="0"/>
                <w:lang w:val="fr-FR" w:bidi="ar-SA"/>
              </w:rPr>
              <w:t>Eye Dam. 1</w:t>
            </w:r>
          </w:p>
          <w:p w14:paraId="3614862B" w14:textId="77777777" w:rsidR="005D09B8" w:rsidRPr="005D09B8" w:rsidRDefault="005D09B8" w:rsidP="005D09B8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5D09B8">
              <w:rPr>
                <w:kern w:val="0"/>
                <w:lang w:val="fr-FR" w:bidi="ar-SA"/>
              </w:rPr>
              <w:t>(H318)</w:t>
            </w:r>
          </w:p>
          <w:p w14:paraId="4C6BE8D3" w14:textId="77777777" w:rsidR="005D09B8" w:rsidRPr="005D09B8" w:rsidRDefault="005D09B8" w:rsidP="005D09B8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5D09B8">
              <w:rPr>
                <w:kern w:val="0"/>
                <w:lang w:val="fr-FR" w:bidi="ar-SA"/>
              </w:rPr>
              <w:t>Skin Sens. 1</w:t>
            </w:r>
          </w:p>
          <w:p w14:paraId="62CFD23F" w14:textId="77777777" w:rsidR="005D09B8" w:rsidRPr="005D09B8" w:rsidRDefault="005D09B8" w:rsidP="005D09B8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5D09B8">
              <w:rPr>
                <w:kern w:val="0"/>
                <w:lang w:val="fr-FR" w:bidi="ar-SA"/>
              </w:rPr>
              <w:t>(H317)</w:t>
            </w:r>
          </w:p>
          <w:p w14:paraId="59C1B4CB" w14:textId="77777777" w:rsidR="005D09B8" w:rsidRPr="005D09B8" w:rsidRDefault="005D09B8" w:rsidP="005D09B8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5D09B8">
              <w:rPr>
                <w:kern w:val="0"/>
                <w:lang w:val="fr-FR" w:bidi="ar-SA"/>
              </w:rPr>
              <w:t>Aquatic Acute 1</w:t>
            </w:r>
          </w:p>
          <w:p w14:paraId="7741BDE3" w14:textId="77777777" w:rsidR="005D09B8" w:rsidRPr="005D09B8" w:rsidRDefault="005D09B8" w:rsidP="005D09B8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5D09B8">
              <w:rPr>
                <w:kern w:val="0"/>
                <w:lang w:val="fr-FR" w:bidi="ar-SA"/>
              </w:rPr>
              <w:t>(H400)</w:t>
            </w:r>
          </w:p>
          <w:p w14:paraId="301EAE1E" w14:textId="77777777" w:rsidR="005D09B8" w:rsidRPr="005D09B8" w:rsidRDefault="005D09B8" w:rsidP="005D09B8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5D09B8">
              <w:rPr>
                <w:kern w:val="0"/>
                <w:lang w:val="fr-FR" w:bidi="ar-SA"/>
              </w:rPr>
              <w:t>Acute Tox. 2</w:t>
            </w:r>
          </w:p>
          <w:p w14:paraId="240A8A18" w14:textId="77777777" w:rsidR="005D09B8" w:rsidRPr="005D09B8" w:rsidRDefault="005D09B8" w:rsidP="005D09B8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5D09B8">
              <w:rPr>
                <w:kern w:val="0"/>
                <w:lang w:val="nl-BE" w:bidi="ar-SA"/>
              </w:rPr>
              <w:t>(H330)</w:t>
            </w:r>
          </w:p>
          <w:p w14:paraId="4360825A" w14:textId="77777777" w:rsidR="005D09B8" w:rsidRPr="005D09B8" w:rsidRDefault="005D09B8" w:rsidP="005D09B8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5D09B8">
              <w:rPr>
                <w:kern w:val="0"/>
                <w:lang w:val="nl-BE" w:bidi="ar-SA"/>
              </w:rPr>
              <w:t>Aquatic Chronic</w:t>
            </w:r>
          </w:p>
          <w:p w14:paraId="6875830C" w14:textId="77777777" w:rsidR="005D09B8" w:rsidRPr="005D09B8" w:rsidRDefault="005D09B8" w:rsidP="005D09B8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5D09B8">
              <w:rPr>
                <w:kern w:val="0"/>
                <w:lang w:val="nl-BE" w:bidi="ar-SA"/>
              </w:rPr>
              <w:t>2 (H411)</w:t>
            </w:r>
          </w:p>
          <w:p w14:paraId="7F3140B7" w14:textId="77777777" w:rsidR="005D09B8" w:rsidRPr="005D09B8" w:rsidRDefault="005D09B8" w:rsidP="005D09B8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5D09B8">
              <w:rPr>
                <w:kern w:val="0"/>
                <w:lang w:val="nl-BE" w:bidi="ar-SA"/>
              </w:rPr>
              <w:t>(M Factor Acute</w:t>
            </w:r>
          </w:p>
          <w:p w14:paraId="54974CB9" w14:textId="1F8CB920" w:rsidR="005D09B8" w:rsidRPr="005D09B8" w:rsidRDefault="005D09B8" w:rsidP="005D09B8">
            <w:pPr>
              <w:pStyle w:val="Textbody"/>
              <w:spacing w:after="0"/>
              <w:jc w:val="center"/>
              <w:rPr>
                <w:rFonts w:ascii="Arial" w:hAnsi="Arial" w:cs="Arial"/>
                <w:kern w:val="0"/>
                <w:sz w:val="16"/>
                <w:szCs w:val="16"/>
                <w:lang w:val="nl-BE" w:bidi="ar-SA"/>
              </w:rPr>
            </w:pPr>
            <w:r w:rsidRPr="005D09B8">
              <w:rPr>
                <w:rFonts w:ascii="Arial" w:hAnsi="Arial" w:cs="Arial"/>
                <w:kern w:val="0"/>
                <w:sz w:val="16"/>
                <w:szCs w:val="16"/>
                <w:lang w:val="nl-BE" w:bidi="ar-SA"/>
              </w:rPr>
              <w:t>=1)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84A9102" w14:textId="77777777" w:rsidR="005D09B8" w:rsidRPr="005D09B8" w:rsidRDefault="005D09B8" w:rsidP="005D09B8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5D09B8">
              <w:rPr>
                <w:kern w:val="0"/>
                <w:lang w:val="nl-BE" w:bidi="ar-SA"/>
              </w:rPr>
              <w:t>Skin Sens. 1 ::</w:t>
            </w:r>
          </w:p>
          <w:p w14:paraId="4B674826" w14:textId="4FA9B19F" w:rsidR="005D09B8" w:rsidRPr="005D09B8" w:rsidRDefault="005D09B8" w:rsidP="005D09B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 w:rsidRPr="005D09B8">
              <w:rPr>
                <w:rFonts w:ascii="Arial" w:hAnsi="Arial" w:cs="Arial"/>
                <w:kern w:val="0"/>
                <w:sz w:val="16"/>
                <w:szCs w:val="16"/>
                <w:lang w:val="nl-BE" w:bidi="ar-SA"/>
              </w:rPr>
              <w:t>C&gt;=0.05%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58CE9A0" w14:textId="77777777" w:rsidR="005D09B8" w:rsidRPr="005D09B8" w:rsidRDefault="005D09B8" w:rsidP="005D09B8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5D09B8">
              <w:rPr>
                <w:kern w:val="0"/>
                <w:lang w:val="nl-BE" w:bidi="ar-SA"/>
              </w:rPr>
              <w:t>01-2120761540-</w:t>
            </w:r>
          </w:p>
          <w:p w14:paraId="5447A5B5" w14:textId="19EB7B70" w:rsidR="005D09B8" w:rsidRPr="005D09B8" w:rsidRDefault="005D09B8" w:rsidP="005D09B8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5D09B8">
              <w:rPr>
                <w:kern w:val="0"/>
                <w:lang w:val="nl-BE" w:bidi="ar-SA"/>
              </w:rPr>
              <w:t>60-XXXX</w:t>
            </w:r>
          </w:p>
        </w:tc>
      </w:tr>
      <w:tr w:rsidR="005D09B8" w:rsidRPr="00205158" w14:paraId="1B473294" w14:textId="77777777" w:rsidTr="00E05F9C">
        <w:trPr>
          <w:cantSplit/>
        </w:trPr>
        <w:tc>
          <w:tcPr>
            <w:tcW w:w="1985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0858A37A" w14:textId="77777777" w:rsidR="005D09B8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>Mengsel van:</w:t>
            </w:r>
          </w:p>
          <w:p w14:paraId="4B842D07" w14:textId="77777777" w:rsidR="005D09B8" w:rsidRPr="00FB311A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>5-chloor-2-methyl-2H-isothiazool-3-on en 2-methyl-2H-isothiazool-3-on] (3:1) [C(M)IT/MIT]</w:t>
            </w:r>
          </w:p>
        </w:tc>
        <w:tc>
          <w:tcPr>
            <w:tcW w:w="1134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28C037BE" w14:textId="77777777" w:rsidR="005D09B8" w:rsidRPr="00FB311A" w:rsidRDefault="005D09B8" w:rsidP="00E05F9C">
            <w:pPr>
              <w:spacing w:after="0"/>
              <w:jc w:val="center"/>
              <w:rPr>
                <w:lang w:val="nl-BE"/>
              </w:rPr>
            </w:pPr>
            <w:r>
              <w:rPr>
                <w:lang w:val="nl-BE"/>
              </w:rPr>
              <w:t>611-341-5</w:t>
            </w:r>
          </w:p>
        </w:tc>
        <w:tc>
          <w:tcPr>
            <w:tcW w:w="1134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71273176" w14:textId="77777777" w:rsidR="005D09B8" w:rsidRPr="00FB311A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sz w:val="16"/>
                <w:szCs w:val="16"/>
                <w:lang w:val="nl-BE"/>
              </w:rPr>
              <w:t>55965-84-9</w:t>
            </w:r>
          </w:p>
        </w:tc>
        <w:tc>
          <w:tcPr>
            <w:tcW w:w="1417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07A179FA" w14:textId="77777777" w:rsidR="005D09B8" w:rsidRPr="00B0404C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>&lt;0.0015</w:t>
            </w:r>
          </w:p>
        </w:tc>
        <w:tc>
          <w:tcPr>
            <w:tcW w:w="1701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8D113E8" w14:textId="77777777" w:rsidR="005D09B8" w:rsidRPr="00771F45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Acute Tox. 3</w:t>
            </w:r>
          </w:p>
          <w:p w14:paraId="67F58BF0" w14:textId="77777777" w:rsidR="005D09B8" w:rsidRPr="00771F45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(H301)</w:t>
            </w:r>
          </w:p>
          <w:p w14:paraId="52065C2A" w14:textId="77777777" w:rsidR="005D09B8" w:rsidRPr="00771F45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Acute Tox. 2</w:t>
            </w:r>
          </w:p>
          <w:p w14:paraId="590A9943" w14:textId="77777777" w:rsidR="005D09B8" w:rsidRPr="00771F45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(H310)</w:t>
            </w:r>
          </w:p>
          <w:p w14:paraId="06A68FA9" w14:textId="77777777" w:rsidR="005D09B8" w:rsidRPr="00771F45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Acute Tox. 2</w:t>
            </w:r>
          </w:p>
          <w:p w14:paraId="3EE20496" w14:textId="77777777" w:rsidR="005D09B8" w:rsidRPr="00771F45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(H330)</w:t>
            </w:r>
          </w:p>
          <w:p w14:paraId="7FD6BF30" w14:textId="77777777" w:rsidR="005D09B8" w:rsidRPr="00771F45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Skin Corr. 1C</w:t>
            </w:r>
          </w:p>
          <w:p w14:paraId="6C718653" w14:textId="77777777" w:rsidR="005D09B8" w:rsidRPr="00771F45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(H314)</w:t>
            </w:r>
          </w:p>
          <w:p w14:paraId="5A3B21F3" w14:textId="77777777" w:rsidR="005D09B8" w:rsidRPr="00771F45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Eye Dam. 1</w:t>
            </w:r>
          </w:p>
          <w:p w14:paraId="29925499" w14:textId="77777777" w:rsidR="005D09B8" w:rsidRPr="00771F45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(H318)</w:t>
            </w:r>
          </w:p>
          <w:p w14:paraId="6DC44BF1" w14:textId="77777777" w:rsidR="005D09B8" w:rsidRPr="00771F45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Skin Sens. 1A</w:t>
            </w:r>
          </w:p>
          <w:p w14:paraId="1EA25F01" w14:textId="77777777" w:rsidR="005D09B8" w:rsidRPr="00771F45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(H317)</w:t>
            </w:r>
          </w:p>
          <w:p w14:paraId="562365FB" w14:textId="77777777" w:rsidR="005D09B8" w:rsidRPr="00771F45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Aquatic Acute 1</w:t>
            </w:r>
          </w:p>
          <w:p w14:paraId="270C2600" w14:textId="77777777" w:rsidR="005D09B8" w:rsidRPr="00771F45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(H400)</w:t>
            </w:r>
          </w:p>
          <w:p w14:paraId="181AA359" w14:textId="77777777" w:rsidR="005D09B8" w:rsidRPr="00771F45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771F45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Aquatic Chronic 1</w:t>
            </w:r>
          </w:p>
          <w:p w14:paraId="50F93C89" w14:textId="77777777" w:rsidR="005D09B8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>(H410)</w:t>
            </w:r>
          </w:p>
          <w:p w14:paraId="04943E3F" w14:textId="77777777" w:rsidR="005D09B8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>M Factor Acute =</w:t>
            </w:r>
          </w:p>
          <w:p w14:paraId="4624AEA2" w14:textId="77777777" w:rsidR="005D09B8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>100</w:t>
            </w:r>
          </w:p>
          <w:p w14:paraId="084C5C17" w14:textId="77777777" w:rsidR="005D09B8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>M Factor Chronic =</w:t>
            </w:r>
          </w:p>
          <w:p w14:paraId="74758CA9" w14:textId="77777777" w:rsidR="005D09B8" w:rsidRPr="00B0404C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9349F0B" w14:textId="77777777" w:rsidR="005D09B8" w:rsidRPr="005D09B8" w:rsidRDefault="005D09B8" w:rsidP="005D09B8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5D09B8">
              <w:rPr>
                <w:kern w:val="0"/>
                <w:lang w:val="fr-FR" w:bidi="ar-SA"/>
              </w:rPr>
              <w:t>Eye Dam. 1 ::</w:t>
            </w:r>
          </w:p>
          <w:p w14:paraId="72C66EBE" w14:textId="77777777" w:rsidR="005D09B8" w:rsidRPr="005D09B8" w:rsidRDefault="005D09B8" w:rsidP="005D09B8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5D09B8">
              <w:rPr>
                <w:kern w:val="0"/>
                <w:lang w:val="fr-FR" w:bidi="ar-SA"/>
              </w:rPr>
              <w:t>C&gt;=0.6% Irrit. 2 ::</w:t>
            </w:r>
          </w:p>
          <w:p w14:paraId="419351B4" w14:textId="77777777" w:rsidR="005D09B8" w:rsidRPr="005D09B8" w:rsidRDefault="005D09B8" w:rsidP="005D09B8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5D09B8">
              <w:rPr>
                <w:kern w:val="0"/>
                <w:lang w:val="fr-FR" w:bidi="ar-SA"/>
              </w:rPr>
              <w:t>0.06%&lt;=C&lt;0.6%</w:t>
            </w:r>
          </w:p>
          <w:p w14:paraId="4BB248C5" w14:textId="77777777" w:rsidR="005D09B8" w:rsidRPr="005D09B8" w:rsidRDefault="005D09B8" w:rsidP="005D09B8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5D09B8">
              <w:rPr>
                <w:kern w:val="0"/>
                <w:lang w:val="fr-FR" w:bidi="ar-SA"/>
              </w:rPr>
              <w:t>Skin Corr. 1C ::</w:t>
            </w:r>
          </w:p>
          <w:p w14:paraId="119E9A5E" w14:textId="77777777" w:rsidR="005D09B8" w:rsidRPr="005D09B8" w:rsidRDefault="005D09B8" w:rsidP="005D09B8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5D09B8">
              <w:rPr>
                <w:kern w:val="0"/>
                <w:lang w:val="fr-FR" w:bidi="ar-SA"/>
              </w:rPr>
              <w:t>C&gt;=0.6%</w:t>
            </w:r>
          </w:p>
          <w:p w14:paraId="0C94B1BD" w14:textId="77777777" w:rsidR="005D09B8" w:rsidRPr="005D09B8" w:rsidRDefault="005D09B8" w:rsidP="005D09B8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5D09B8">
              <w:rPr>
                <w:kern w:val="0"/>
                <w:lang w:val="fr-FR" w:bidi="ar-SA"/>
              </w:rPr>
              <w:t xml:space="preserve">Skin Irrit. </w:t>
            </w:r>
            <w:r w:rsidRPr="005D09B8">
              <w:rPr>
                <w:kern w:val="0"/>
                <w:lang w:val="nl-BE" w:bidi="ar-SA"/>
              </w:rPr>
              <w:t>2 ::</w:t>
            </w:r>
          </w:p>
          <w:p w14:paraId="3F734BDE" w14:textId="77777777" w:rsidR="005D09B8" w:rsidRPr="005D09B8" w:rsidRDefault="005D09B8" w:rsidP="005D09B8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5D09B8">
              <w:rPr>
                <w:kern w:val="0"/>
                <w:lang w:val="nl-BE" w:bidi="ar-SA"/>
              </w:rPr>
              <w:t>0.06%&lt;=C&lt;0.6%</w:t>
            </w:r>
          </w:p>
          <w:p w14:paraId="453263EE" w14:textId="77777777" w:rsidR="005D09B8" w:rsidRPr="005D09B8" w:rsidRDefault="005D09B8" w:rsidP="005D09B8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5D09B8">
              <w:rPr>
                <w:kern w:val="0"/>
                <w:lang w:val="nl-BE" w:bidi="ar-SA"/>
              </w:rPr>
              <w:t>Skin Sens. 1 ::</w:t>
            </w:r>
          </w:p>
          <w:p w14:paraId="471F037C" w14:textId="39308AF6" w:rsidR="005D09B8" w:rsidRPr="00B0404C" w:rsidRDefault="005D09B8" w:rsidP="005D09B8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 w:rsidRPr="005D09B8">
              <w:rPr>
                <w:rFonts w:ascii="Arial" w:hAnsi="Arial" w:cs="Arial"/>
                <w:kern w:val="0"/>
                <w:sz w:val="16"/>
                <w:szCs w:val="16"/>
                <w:lang w:val="nl-BE" w:bidi="ar-SA"/>
              </w:rPr>
              <w:t>C&gt;=0.0015%</w:t>
            </w:r>
          </w:p>
        </w:tc>
        <w:tc>
          <w:tcPr>
            <w:tcW w:w="1418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BD591CE" w14:textId="77777777" w:rsidR="005D09B8" w:rsidRPr="00B0404C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/>
              </w:rPr>
              <w:t>01-2120764691-48-XXXX</w:t>
            </w:r>
          </w:p>
        </w:tc>
      </w:tr>
      <w:tr w:rsidR="005D09B8" w:rsidRPr="00FB311A" w14:paraId="1AFF1B9F" w14:textId="77777777" w:rsidTr="00E05F9C">
        <w:trPr>
          <w:cantSplit/>
        </w:trPr>
        <w:tc>
          <w:tcPr>
            <w:tcW w:w="1985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156C07B9" w14:textId="77777777" w:rsidR="005D09B8" w:rsidRPr="00FB311A" w:rsidRDefault="005D09B8" w:rsidP="00E05F9C">
            <w:pPr>
              <w:shd w:val="clear" w:color="auto" w:fill="FFFFFF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2-Methyl-2H-isothiazool-3-on [MIT]</w:t>
            </w:r>
          </w:p>
        </w:tc>
        <w:tc>
          <w:tcPr>
            <w:tcW w:w="1134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6C710145" w14:textId="77777777" w:rsidR="005D09B8" w:rsidRPr="00FB311A" w:rsidRDefault="005D09B8" w:rsidP="00E05F9C">
            <w:pPr>
              <w:spacing w:after="0"/>
              <w:jc w:val="center"/>
              <w:rPr>
                <w:lang w:val="nl-BE"/>
              </w:rPr>
            </w:pPr>
            <w:r>
              <w:rPr>
                <w:lang w:val="nl-BE"/>
              </w:rPr>
              <w:t>220-239-6</w:t>
            </w:r>
          </w:p>
        </w:tc>
        <w:tc>
          <w:tcPr>
            <w:tcW w:w="1134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464AB5B1" w14:textId="77777777" w:rsidR="005D09B8" w:rsidRPr="00FB311A" w:rsidRDefault="005D09B8" w:rsidP="00E05F9C">
            <w:pPr>
              <w:spacing w:after="0"/>
              <w:jc w:val="center"/>
              <w:rPr>
                <w:lang w:val="nl-BE"/>
              </w:rPr>
            </w:pPr>
            <w:r>
              <w:rPr>
                <w:lang w:val="nl-BE"/>
              </w:rPr>
              <w:t>2682-20-4</w:t>
            </w:r>
          </w:p>
        </w:tc>
        <w:tc>
          <w:tcPr>
            <w:tcW w:w="1417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20" w:type="dxa"/>
              <w:left w:w="108" w:type="dxa"/>
              <w:bottom w:w="20" w:type="dxa"/>
              <w:right w:w="108" w:type="dxa"/>
            </w:tcMar>
          </w:tcPr>
          <w:p w14:paraId="3B292A6E" w14:textId="77777777" w:rsidR="005D09B8" w:rsidRPr="00FB311A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&lt;0.0015</w:t>
            </w:r>
          </w:p>
        </w:tc>
        <w:tc>
          <w:tcPr>
            <w:tcW w:w="1701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54DA3B7" w14:textId="77777777" w:rsidR="005D09B8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Skin Corr. 1B</w:t>
            </w:r>
          </w:p>
          <w:p w14:paraId="7E8E7094" w14:textId="77777777" w:rsidR="005D09B8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(H314)</w:t>
            </w:r>
          </w:p>
          <w:p w14:paraId="3981DA72" w14:textId="77777777" w:rsidR="005D09B8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Eye Dam. 1</w:t>
            </w:r>
          </w:p>
          <w:p w14:paraId="45A62AD8" w14:textId="77777777" w:rsidR="005D09B8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(H318)</w:t>
            </w:r>
          </w:p>
          <w:p w14:paraId="12C67BBC" w14:textId="77777777" w:rsidR="005D09B8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Skin Sens. 1A</w:t>
            </w:r>
          </w:p>
          <w:p w14:paraId="638597E9" w14:textId="77777777" w:rsidR="005D09B8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(H317)</w:t>
            </w:r>
          </w:p>
          <w:p w14:paraId="1721C3D4" w14:textId="77777777" w:rsidR="005D09B8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Acute Tox. 3</w:t>
            </w:r>
          </w:p>
          <w:p w14:paraId="05624B00" w14:textId="77777777" w:rsidR="005D09B8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(H301)</w:t>
            </w:r>
          </w:p>
          <w:p w14:paraId="26E3EE35" w14:textId="77777777" w:rsidR="005D09B8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Acute Tox. 3</w:t>
            </w:r>
          </w:p>
          <w:p w14:paraId="11362B5E" w14:textId="77777777" w:rsidR="005D09B8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(H311)</w:t>
            </w:r>
          </w:p>
          <w:p w14:paraId="662A6CE5" w14:textId="77777777" w:rsidR="005D09B8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Acute Tox. 2</w:t>
            </w:r>
          </w:p>
          <w:p w14:paraId="04A06C6E" w14:textId="77777777" w:rsidR="005D09B8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(H330)</w:t>
            </w:r>
          </w:p>
          <w:p w14:paraId="196C6645" w14:textId="77777777" w:rsidR="005D09B8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Aquatic Acute 1</w:t>
            </w:r>
          </w:p>
          <w:p w14:paraId="6E9C2248" w14:textId="77777777" w:rsidR="005D09B8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(H400)</w:t>
            </w:r>
          </w:p>
          <w:p w14:paraId="76DC0D5A" w14:textId="77777777" w:rsidR="005D09B8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Aquatic Chronic 1</w:t>
            </w:r>
          </w:p>
          <w:p w14:paraId="72F936CB" w14:textId="77777777" w:rsidR="005D09B8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(H410)</w:t>
            </w:r>
          </w:p>
          <w:p w14:paraId="5DB808C0" w14:textId="77777777" w:rsidR="005D09B8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 Factor Acute</w:t>
            </w:r>
          </w:p>
          <w:p w14:paraId="78348317" w14:textId="77777777" w:rsidR="005D09B8" w:rsidRPr="00FB311A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=10)</w:t>
            </w:r>
          </w:p>
        </w:tc>
        <w:tc>
          <w:tcPr>
            <w:tcW w:w="1701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196054A" w14:textId="77777777" w:rsidR="005D09B8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Skin Sens. 1:</w:t>
            </w:r>
          </w:p>
          <w:p w14:paraId="4355AC25" w14:textId="77777777" w:rsidR="005D09B8" w:rsidRPr="00FB311A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C&gt;=0.0015%</w:t>
            </w:r>
          </w:p>
        </w:tc>
        <w:tc>
          <w:tcPr>
            <w:tcW w:w="1418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8B9CD20" w14:textId="77777777" w:rsidR="005D09B8" w:rsidRPr="00FB311A" w:rsidRDefault="005D09B8" w:rsidP="00E05F9C">
            <w:pPr>
              <w:pStyle w:val="Textbody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01-2120764690-50-xxxx</w:t>
            </w:r>
          </w:p>
        </w:tc>
      </w:tr>
    </w:tbl>
    <w:p w14:paraId="4E7BDCF6" w14:textId="77777777" w:rsidR="00F23FEF" w:rsidRPr="00FB311A" w:rsidRDefault="000E29BF">
      <w:pPr>
        <w:spacing w:after="0"/>
        <w:rPr>
          <w:sz w:val="2"/>
          <w:szCs w:val="2"/>
          <w:lang w:val="nl-BE"/>
        </w:rPr>
      </w:pPr>
      <w:r w:rsidRPr="00FB311A">
        <w:rPr>
          <w:sz w:val="2"/>
          <w:szCs w:val="2"/>
          <w:lang w:val="nl-BE"/>
        </w:rPr>
        <w:t xml:space="preserve"> </w:t>
      </w:r>
    </w:p>
    <w:p w14:paraId="00D8B079" w14:textId="2B555F84" w:rsidR="00F23FEF" w:rsidRDefault="00771F45" w:rsidP="00771F45">
      <w:pPr>
        <w:rPr>
          <w:b/>
          <w:bCs/>
          <w:u w:val="single"/>
          <w:lang w:val="nl-BE"/>
        </w:rPr>
      </w:pPr>
      <w:r w:rsidRPr="00771F45">
        <w:rPr>
          <w:b/>
          <w:bCs/>
          <w:u w:val="single"/>
          <w:lang w:val="nl-BE"/>
        </w:rPr>
        <w:t>Zie rubriek 16 voor de volledige tekst van de H- en EUH-zinnen</w:t>
      </w:r>
    </w:p>
    <w:p w14:paraId="36E8B426" w14:textId="77777777" w:rsidR="00E05F9C" w:rsidRPr="00E05F9C" w:rsidRDefault="00E05F9C" w:rsidP="00E05F9C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E05F9C">
        <w:rPr>
          <w:kern w:val="0"/>
          <w:lang w:val="nl-BE" w:bidi="ar-SA"/>
        </w:rPr>
        <w:t>Noot: ^ geeft aan niet geclassificeerd, maar de stof is wel opgenomen in sectie 3 omdat er een blootstellinggrens (OEL) voor is</w:t>
      </w:r>
    </w:p>
    <w:p w14:paraId="1853DB1E" w14:textId="17F3B0D2" w:rsidR="00E05F9C" w:rsidRDefault="00E05F9C" w:rsidP="00E05F9C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E05F9C">
        <w:rPr>
          <w:kern w:val="0"/>
          <w:lang w:val="nl-BE" w:bidi="ar-SA"/>
        </w:rPr>
        <w:t>Vastgesteld</w:t>
      </w:r>
      <w:r>
        <w:rPr>
          <w:kern w:val="0"/>
          <w:lang w:val="nl-BE" w:bidi="ar-SA"/>
        </w:rPr>
        <w:t>.</w:t>
      </w:r>
    </w:p>
    <w:p w14:paraId="7AD33623" w14:textId="77777777" w:rsidR="00E05F9C" w:rsidRPr="00E05F9C" w:rsidRDefault="00E05F9C" w:rsidP="00E05F9C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</w:p>
    <w:p w14:paraId="6409C20C" w14:textId="77777777" w:rsidR="00E05F9C" w:rsidRPr="00E05F9C" w:rsidRDefault="00E05F9C" w:rsidP="00E05F9C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E05F9C">
        <w:rPr>
          <w:kern w:val="0"/>
          <w:lang w:val="nl-BE" w:bidi="ar-SA"/>
        </w:rPr>
        <w:t>Dit product bevat geen stoffen die mogelijk zeer zorgwekkend zijn in een concentratie &gt;=0,1% (Verordening (EG) nr.</w:t>
      </w:r>
    </w:p>
    <w:p w14:paraId="053E1A3B" w14:textId="65663062" w:rsidR="00E05F9C" w:rsidRPr="00E05F9C" w:rsidRDefault="00E05F9C" w:rsidP="00E05F9C">
      <w:pPr>
        <w:rPr>
          <w:b/>
          <w:bCs/>
          <w:u w:val="single"/>
          <w:lang w:val="nl-BE"/>
        </w:rPr>
      </w:pPr>
      <w:r w:rsidRPr="00E05F9C">
        <w:rPr>
          <w:kern w:val="0"/>
          <w:lang w:val="nl-BE" w:bidi="ar-SA"/>
        </w:rPr>
        <w:t>1907/2006 (REACH), Artikel 59)</w:t>
      </w:r>
    </w:p>
    <w:p w14:paraId="35C015F4" w14:textId="77777777" w:rsidR="00771F45" w:rsidRPr="00FB311A" w:rsidRDefault="00771F45">
      <w:pPr>
        <w:rPr>
          <w:sz w:val="2"/>
          <w:szCs w:val="2"/>
          <w:lang w:val="nl-BE"/>
        </w:rPr>
      </w:pPr>
    </w:p>
    <w:p w14:paraId="13F6C30A" w14:textId="77777777" w:rsidR="00F23FEF" w:rsidRPr="00FB311A" w:rsidRDefault="000E29BF">
      <w:pPr>
        <w:pStyle w:val="Heading"/>
        <w:rPr>
          <w:lang w:val="nl-BE"/>
        </w:rPr>
      </w:pPr>
      <w:r w:rsidRPr="00FB311A">
        <w:rPr>
          <w:lang w:val="nl-BE"/>
        </w:rPr>
        <w:t>RUBRIEK 4: Eerstehulpmaatregelen</w:t>
      </w:r>
    </w:p>
    <w:p w14:paraId="7CA50922" w14:textId="77777777" w:rsidR="00F23FEF" w:rsidRPr="00FB311A" w:rsidRDefault="00F23FEF">
      <w:pPr>
        <w:pStyle w:val="SpacingBeforeSubheading"/>
      </w:pPr>
    </w:p>
    <w:p w14:paraId="625C5306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4.1.</w:t>
      </w:r>
      <w:r w:rsidRPr="00FB311A">
        <w:rPr>
          <w:lang w:val="nl-BE"/>
        </w:rPr>
        <w:tab/>
        <w:t>Beschrijving van de eerstehulpmaatregelen</w:t>
      </w:r>
    </w:p>
    <w:tbl>
      <w:tblPr>
        <w:tblW w:w="10436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6"/>
        <w:gridCol w:w="160"/>
        <w:gridCol w:w="6870"/>
      </w:tblGrid>
      <w:tr w:rsidR="00F23FEF" w:rsidRPr="00205158" w14:paraId="01CD1698" w14:textId="77777777" w:rsidTr="00E05F9C">
        <w:trPr>
          <w:cantSplit/>
        </w:trPr>
        <w:tc>
          <w:tcPr>
            <w:tcW w:w="3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A048B" w14:textId="1C7AFA5F" w:rsidR="00F23FEF" w:rsidRPr="00FB311A" w:rsidRDefault="00771F45">
            <w:pPr>
              <w:rPr>
                <w:lang w:val="nl-BE"/>
              </w:rPr>
            </w:pPr>
            <w:r>
              <w:rPr>
                <w:lang w:val="nl-BE"/>
              </w:rPr>
              <w:t>Algemeen advies</w:t>
            </w:r>
          </w:p>
        </w:tc>
        <w:tc>
          <w:tcPr>
            <w:tcW w:w="160" w:type="dxa"/>
          </w:tcPr>
          <w:p w14:paraId="4EBD0989" w14:textId="77777777" w:rsidR="00F23FEF" w:rsidRPr="00FB311A" w:rsidRDefault="000E29BF">
            <w:pPr>
              <w:rPr>
                <w:lang w:val="nl-BE"/>
              </w:rPr>
            </w:pPr>
            <w:r w:rsidRPr="00FB311A">
              <w:rPr>
                <w:lang w:val="nl-BE"/>
              </w:rPr>
              <w:t>: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52399B9" w14:textId="0C73C493" w:rsidR="00F23FEF" w:rsidRPr="00E05F9C" w:rsidRDefault="00E05F9C" w:rsidP="00E05F9C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lang w:val="nl-BE"/>
              </w:rPr>
            </w:pPr>
            <w:r w:rsidRPr="00E05F9C">
              <w:rPr>
                <w:kern w:val="0"/>
                <w:lang w:val="nl-BE" w:bidi="ar-SA"/>
              </w:rPr>
              <w:t>Bij het inwinnen van medisch advies, de verpakking of het etiket ter beschikking houden. Dit veiligheidsinformatieblad aan de dienstdoende arts tonen.</w:t>
            </w:r>
            <w:r w:rsidR="00043C9F" w:rsidRPr="00E05F9C">
              <w:rPr>
                <w:lang w:val="nl-BE"/>
              </w:rPr>
              <w:t>.</w:t>
            </w:r>
          </w:p>
        </w:tc>
      </w:tr>
      <w:tr w:rsidR="00F23FEF" w:rsidRPr="00205158" w14:paraId="467D47F7" w14:textId="77777777" w:rsidTr="00E05F9C">
        <w:trPr>
          <w:cantSplit/>
        </w:trPr>
        <w:tc>
          <w:tcPr>
            <w:tcW w:w="3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642A" w14:textId="14334968" w:rsidR="00F23FEF" w:rsidRPr="00FB311A" w:rsidRDefault="00771F45">
            <w:pPr>
              <w:rPr>
                <w:lang w:val="nl-BE"/>
              </w:rPr>
            </w:pPr>
            <w:r>
              <w:rPr>
                <w:lang w:val="nl-BE"/>
              </w:rPr>
              <w:t>Inademing</w:t>
            </w:r>
          </w:p>
        </w:tc>
        <w:tc>
          <w:tcPr>
            <w:tcW w:w="160" w:type="dxa"/>
          </w:tcPr>
          <w:p w14:paraId="755779C5" w14:textId="77777777" w:rsidR="00F23FEF" w:rsidRPr="00FB311A" w:rsidRDefault="000E29BF">
            <w:pPr>
              <w:rPr>
                <w:lang w:val="nl-BE"/>
              </w:rPr>
            </w:pPr>
            <w:r w:rsidRPr="00FB311A">
              <w:rPr>
                <w:lang w:val="nl-BE"/>
              </w:rPr>
              <w:t>: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37E77B98" w14:textId="06CE7572" w:rsidR="00F23FEF" w:rsidRPr="00E05F9C" w:rsidRDefault="00E05F9C">
            <w:pPr>
              <w:rPr>
                <w:lang w:val="nl-BE"/>
              </w:rPr>
            </w:pPr>
            <w:r w:rsidRPr="00E05F9C">
              <w:rPr>
                <w:kern w:val="0"/>
                <w:lang w:val="nl-BE" w:bidi="ar-SA"/>
              </w:rPr>
              <w:t>Het slachtoffer in frisse lucht brengen. NA (mogelijke) blootstelling: een arts raadplegen.</w:t>
            </w:r>
          </w:p>
        </w:tc>
      </w:tr>
      <w:tr w:rsidR="00F23FEF" w:rsidRPr="00205158" w14:paraId="3D5DD818" w14:textId="77777777" w:rsidTr="00E05F9C">
        <w:trPr>
          <w:cantSplit/>
        </w:trPr>
        <w:tc>
          <w:tcPr>
            <w:tcW w:w="3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AF16" w14:textId="651CADB3" w:rsidR="00F23FEF" w:rsidRPr="00FB311A" w:rsidRDefault="00771F45">
            <w:pPr>
              <w:rPr>
                <w:lang w:val="nl-BE"/>
              </w:rPr>
            </w:pPr>
            <w:r>
              <w:rPr>
                <w:lang w:val="nl-BE"/>
              </w:rPr>
              <w:lastRenderedPageBreak/>
              <w:t>Contact</w:t>
            </w:r>
            <w:r w:rsidR="000E29BF" w:rsidRPr="00FB311A">
              <w:rPr>
                <w:lang w:val="nl-BE"/>
              </w:rPr>
              <w:t xml:space="preserve"> met de ogen</w:t>
            </w:r>
          </w:p>
        </w:tc>
        <w:tc>
          <w:tcPr>
            <w:tcW w:w="160" w:type="dxa"/>
          </w:tcPr>
          <w:p w14:paraId="32CFCF76" w14:textId="77777777" w:rsidR="00F23FEF" w:rsidRPr="00FB311A" w:rsidRDefault="000E29BF">
            <w:pPr>
              <w:rPr>
                <w:lang w:val="nl-BE"/>
              </w:rPr>
            </w:pPr>
            <w:r w:rsidRPr="00FB311A">
              <w:rPr>
                <w:lang w:val="nl-BE"/>
              </w:rPr>
              <w:t>: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956ADFE" w14:textId="0F65E981" w:rsidR="00F23FEF" w:rsidRPr="00E05F9C" w:rsidRDefault="00E05F9C" w:rsidP="00E05F9C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lang w:val="nl-BE"/>
              </w:rPr>
            </w:pPr>
            <w:r w:rsidRPr="00E05F9C">
              <w:rPr>
                <w:kern w:val="0"/>
                <w:lang w:val="nl-BE" w:bidi="ar-SA"/>
              </w:rPr>
              <w:t>Grondig spoelen met veel water gedurende minstens 15 minuten, waarbij onderste en bovenste ooglid worden opgetild. Een arts raadplegen.</w:t>
            </w:r>
          </w:p>
        </w:tc>
      </w:tr>
      <w:tr w:rsidR="00771F45" w:rsidRPr="00205158" w14:paraId="03C738EF" w14:textId="77777777" w:rsidTr="00E05F9C">
        <w:trPr>
          <w:cantSplit/>
        </w:trPr>
        <w:tc>
          <w:tcPr>
            <w:tcW w:w="3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8237F" w14:textId="43035631" w:rsidR="00771F45" w:rsidRDefault="00771F45">
            <w:pPr>
              <w:rPr>
                <w:lang w:val="nl-BE"/>
              </w:rPr>
            </w:pPr>
            <w:r>
              <w:rPr>
                <w:lang w:val="nl-BE"/>
              </w:rPr>
              <w:t>Contact met de huid</w:t>
            </w:r>
          </w:p>
        </w:tc>
        <w:tc>
          <w:tcPr>
            <w:tcW w:w="160" w:type="dxa"/>
          </w:tcPr>
          <w:p w14:paraId="6F667C5A" w14:textId="77777777" w:rsidR="00771F45" w:rsidRPr="00FB311A" w:rsidRDefault="00771F45">
            <w:pPr>
              <w:rPr>
                <w:lang w:val="nl-BE"/>
              </w:rPr>
            </w:pP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49BD71E5" w14:textId="1C2D84B4" w:rsidR="00771F45" w:rsidRPr="00E05F9C" w:rsidRDefault="00E05F9C" w:rsidP="00E05F9C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lang w:val="nl-BE"/>
              </w:rPr>
            </w:pPr>
            <w:r w:rsidRPr="00E05F9C">
              <w:rPr>
                <w:kern w:val="0"/>
                <w:lang w:val="nl-BE" w:bidi="ar-SA"/>
              </w:rPr>
              <w:t>Huid wassen met water en zeep. In het geval van huidirritatie of allergische reacties een arts raadplegen.</w:t>
            </w:r>
            <w:r w:rsidR="00043C9F" w:rsidRPr="00E05F9C">
              <w:rPr>
                <w:kern w:val="0"/>
                <w:lang w:val="nl-BE" w:bidi="ar-SA"/>
              </w:rPr>
              <w:t>.</w:t>
            </w:r>
          </w:p>
        </w:tc>
      </w:tr>
      <w:tr w:rsidR="00E2410C" w:rsidRPr="00205158" w14:paraId="1D6720E1" w14:textId="77777777" w:rsidTr="00E05F9C">
        <w:trPr>
          <w:cantSplit/>
        </w:trPr>
        <w:tc>
          <w:tcPr>
            <w:tcW w:w="3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72B7" w14:textId="56403CF9" w:rsidR="00E2410C" w:rsidRDefault="00E2410C" w:rsidP="00E2410C">
            <w:pPr>
              <w:rPr>
                <w:lang w:val="nl-BE"/>
              </w:rPr>
            </w:pPr>
            <w:r>
              <w:rPr>
                <w:lang w:val="nl-BE"/>
              </w:rPr>
              <w:t>Inslikken</w:t>
            </w:r>
          </w:p>
        </w:tc>
        <w:tc>
          <w:tcPr>
            <w:tcW w:w="160" w:type="dxa"/>
          </w:tcPr>
          <w:p w14:paraId="1FD2A9BA" w14:textId="79700DAC" w:rsidR="00E2410C" w:rsidRPr="00FB311A" w:rsidRDefault="00E2410C" w:rsidP="00E2410C">
            <w:pPr>
              <w:rPr>
                <w:lang w:val="nl-BE"/>
              </w:rPr>
            </w:pPr>
            <w:r w:rsidRPr="00FB311A">
              <w:rPr>
                <w:lang w:val="nl-BE"/>
              </w:rPr>
              <w:t>:</w:t>
            </w:r>
          </w:p>
        </w:tc>
        <w:tc>
          <w:tcPr>
            <w:tcW w:w="687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14:paraId="61140368" w14:textId="77777777" w:rsidR="00E2410C" w:rsidRDefault="00E05F9C" w:rsidP="00E05F9C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kern w:val="0"/>
                <w:lang w:val="nl-BE" w:bidi="ar-SA"/>
              </w:rPr>
            </w:pPr>
            <w:r w:rsidRPr="00E05F9C">
              <w:rPr>
                <w:kern w:val="0"/>
                <w:lang w:val="nl-BE" w:bidi="ar-SA"/>
              </w:rPr>
              <w:t>Mond reinigen met water. GEEN braken opwekken. 1 of 2 glazen water drinken. Bij een bewusteloos persoon nooit iets via de mond toedienen.</w:t>
            </w:r>
          </w:p>
          <w:p w14:paraId="6FC616D7" w14:textId="4499F335" w:rsidR="00E05F9C" w:rsidRPr="00E05F9C" w:rsidRDefault="00E05F9C" w:rsidP="00E05F9C">
            <w:pPr>
              <w:pStyle w:val="SpacingBeforeSubheading"/>
              <w:rPr>
                <w:lang w:bidi="ar-SA"/>
              </w:rPr>
            </w:pPr>
          </w:p>
        </w:tc>
      </w:tr>
    </w:tbl>
    <w:p w14:paraId="7145D153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4.2.</w:t>
      </w:r>
      <w:r w:rsidRPr="00FB311A">
        <w:rPr>
          <w:lang w:val="nl-BE"/>
        </w:rPr>
        <w:tab/>
        <w:t>Belangrijkste acute en uitgestelde symptomen en effecten</w:t>
      </w:r>
    </w:p>
    <w:p w14:paraId="1E7C4442" w14:textId="753EF776" w:rsidR="00F23FEF" w:rsidRPr="002C1D8B" w:rsidRDefault="00771F45" w:rsidP="002C1D8B">
      <w:pPr>
        <w:suppressAutoHyphens w:val="0"/>
        <w:autoSpaceDE w:val="0"/>
        <w:adjustRightInd w:val="0"/>
        <w:spacing w:after="0"/>
        <w:ind w:left="3540" w:hanging="3540"/>
        <w:textAlignment w:val="auto"/>
        <w:rPr>
          <w:lang w:val="nl-BE"/>
        </w:rPr>
      </w:pPr>
      <w:r>
        <w:rPr>
          <w:lang w:val="nl-BE"/>
        </w:rPr>
        <w:t>Symptomen</w:t>
      </w:r>
      <w:r>
        <w:rPr>
          <w:lang w:val="nl-BE"/>
        </w:rPr>
        <w:tab/>
      </w:r>
      <w:r>
        <w:rPr>
          <w:lang w:val="nl-BE"/>
        </w:rPr>
        <w:tab/>
      </w:r>
      <w:r w:rsidR="00043C9F">
        <w:rPr>
          <w:kern w:val="0"/>
          <w:lang w:val="nl-BE" w:bidi="ar-SA"/>
        </w:rPr>
        <w:t xml:space="preserve">Geen </w:t>
      </w:r>
      <w:r w:rsidR="00E05F9C">
        <w:rPr>
          <w:kern w:val="0"/>
          <w:lang w:val="nl-BE" w:bidi="ar-SA"/>
        </w:rPr>
        <w:t>informatie beschikbaar.</w:t>
      </w:r>
    </w:p>
    <w:p w14:paraId="2053490F" w14:textId="77777777" w:rsidR="00F23FEF" w:rsidRPr="00FB311A" w:rsidRDefault="00F23FEF">
      <w:pPr>
        <w:pStyle w:val="SpacingBeforeSubheading"/>
      </w:pPr>
    </w:p>
    <w:p w14:paraId="362676F4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4.3.</w:t>
      </w:r>
      <w:r w:rsidRPr="00FB311A">
        <w:rPr>
          <w:lang w:val="nl-BE"/>
        </w:rPr>
        <w:tab/>
        <w:t>Vermelding van de vereiste onmiddellijke medische verzorging en speciale behandeling</w:t>
      </w:r>
    </w:p>
    <w:p w14:paraId="7CAE3273" w14:textId="4AF5E10E" w:rsidR="00F23FEF" w:rsidRPr="00FB311A" w:rsidRDefault="00771F45">
      <w:pPr>
        <w:rPr>
          <w:lang w:val="nl-BE"/>
        </w:rPr>
      </w:pPr>
      <w:r>
        <w:rPr>
          <w:lang w:val="nl-BE"/>
        </w:rPr>
        <w:t>Opmerkingen voor artsen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E05F9C">
        <w:rPr>
          <w:kern w:val="0"/>
          <w:lang w:val="nl-BE" w:bidi="ar-SA"/>
        </w:rPr>
        <w:t>De symptomen behandelen.</w:t>
      </w:r>
    </w:p>
    <w:p w14:paraId="41D24E61" w14:textId="77777777" w:rsidR="00F23FEF" w:rsidRPr="00FB311A" w:rsidRDefault="000E29BF">
      <w:pPr>
        <w:pStyle w:val="Heading"/>
        <w:rPr>
          <w:lang w:val="nl-BE"/>
        </w:rPr>
      </w:pPr>
      <w:r w:rsidRPr="00FB311A">
        <w:rPr>
          <w:lang w:val="nl-BE"/>
        </w:rPr>
        <w:t>RUBRIEK 5: Brandbestrijdingsmaatregelen</w:t>
      </w:r>
    </w:p>
    <w:p w14:paraId="3C15A898" w14:textId="77777777" w:rsidR="00F23FEF" w:rsidRPr="00FB311A" w:rsidRDefault="00F23FEF">
      <w:pPr>
        <w:pStyle w:val="SpacingBeforeSubheading"/>
      </w:pPr>
    </w:p>
    <w:p w14:paraId="25F1A264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5.1.</w:t>
      </w:r>
      <w:r w:rsidRPr="00FB311A">
        <w:rPr>
          <w:lang w:val="nl-BE"/>
        </w:rPr>
        <w:tab/>
        <w:t>Blusmiddelen</w:t>
      </w:r>
    </w:p>
    <w:p w14:paraId="773C3068" w14:textId="34270DF5" w:rsidR="00E05F9C" w:rsidRPr="00E05F9C" w:rsidRDefault="00471075" w:rsidP="00E05F9C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>
        <w:t>Geschikte blusmiddelen</w:t>
      </w:r>
      <w:r>
        <w:tab/>
      </w:r>
      <w:r w:rsidRPr="00043C9F">
        <w:tab/>
      </w:r>
      <w:r w:rsidR="00E05F9C">
        <w:tab/>
      </w:r>
      <w:r w:rsidR="00E05F9C" w:rsidRPr="00E05F9C">
        <w:rPr>
          <w:kern w:val="0"/>
          <w:lang w:val="nl-BE" w:bidi="ar-SA"/>
        </w:rPr>
        <w:t>Blusmaatregelen gebruiken die geschikt zijn voor de plaatselijke omstandigheden en de</w:t>
      </w:r>
    </w:p>
    <w:p w14:paraId="72F8E0E7" w14:textId="77777777" w:rsidR="00E05F9C" w:rsidRPr="00E05F9C" w:rsidRDefault="00E05F9C" w:rsidP="00E05F9C">
      <w:pPr>
        <w:ind w:left="3540"/>
        <w:rPr>
          <w:kern w:val="0"/>
          <w:lang w:val="nl-BE" w:bidi="ar-SA"/>
        </w:rPr>
      </w:pPr>
      <w:r w:rsidRPr="00E05F9C">
        <w:rPr>
          <w:kern w:val="0"/>
          <w:lang w:val="nl-BE" w:bidi="ar-SA"/>
        </w:rPr>
        <w:t>directe omgeving.</w:t>
      </w:r>
    </w:p>
    <w:p w14:paraId="4127402D" w14:textId="52CE01CF" w:rsidR="00471075" w:rsidRPr="00E05F9C" w:rsidRDefault="00471075" w:rsidP="00E05F9C">
      <w:pPr>
        <w:ind w:left="3540" w:hanging="3540"/>
      </w:pPr>
      <w:r>
        <w:t>Ongeschikte blusmiddelen</w:t>
      </w:r>
      <w:r>
        <w:tab/>
      </w:r>
      <w:r w:rsidR="00E05F9C" w:rsidRPr="00E05F9C">
        <w:rPr>
          <w:kern w:val="0"/>
          <w:lang w:val="nl-BE" w:bidi="ar-SA"/>
        </w:rPr>
        <w:t>Krachtige waterstraal. Gemorst product niet verspreiden met hogedruk-waterstralen.</w:t>
      </w:r>
    </w:p>
    <w:p w14:paraId="5095F1DA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5.2.</w:t>
      </w:r>
      <w:r w:rsidRPr="00FB311A">
        <w:rPr>
          <w:lang w:val="nl-BE"/>
        </w:rPr>
        <w:tab/>
        <w:t>Speciale gevaren die door de stof of het mengsel worden veroorzaakt</w:t>
      </w:r>
    </w:p>
    <w:p w14:paraId="511A275C" w14:textId="7E2235AA" w:rsidR="002E7C6A" w:rsidRPr="002E7C6A" w:rsidRDefault="00471075" w:rsidP="002E7C6A">
      <w:pPr>
        <w:suppressAutoHyphens w:val="0"/>
        <w:autoSpaceDE w:val="0"/>
        <w:adjustRightInd w:val="0"/>
        <w:spacing w:after="0"/>
        <w:textAlignment w:val="auto"/>
      </w:pPr>
      <w:r w:rsidRPr="002E7C6A">
        <w:t>Specifieke gevaren die veroorzaakt worden</w:t>
      </w:r>
      <w:r w:rsidRPr="002E7C6A">
        <w:tab/>
      </w:r>
      <w:r w:rsidR="002E7C6A" w:rsidRPr="002E7C6A">
        <w:rPr>
          <w:kern w:val="0"/>
          <w:lang w:val="nl-BE" w:bidi="ar-SA"/>
        </w:rPr>
        <w:t>Thermische ontleding kan leiden tot het vrijkomen van giftige en corrosieve</w:t>
      </w:r>
    </w:p>
    <w:p w14:paraId="35ABCFF0" w14:textId="2A72F471" w:rsidR="00043C9F" w:rsidRDefault="002E7C6A" w:rsidP="002E7C6A">
      <w:pPr>
        <w:rPr>
          <w:kern w:val="0"/>
          <w:lang w:val="nl-BE" w:bidi="ar-SA"/>
        </w:rPr>
      </w:pPr>
      <w:r w:rsidRPr="002E7C6A">
        <w:rPr>
          <w:kern w:val="0"/>
          <w:lang w:bidi="ar-SA"/>
        </w:rPr>
        <w:t>door de chemische  stof</w:t>
      </w:r>
      <w:r w:rsidRPr="002E7C6A">
        <w:rPr>
          <w:kern w:val="0"/>
          <w:lang w:bidi="ar-SA"/>
        </w:rPr>
        <w:tab/>
      </w:r>
      <w:r w:rsidRPr="002E7C6A">
        <w:rPr>
          <w:kern w:val="0"/>
          <w:lang w:bidi="ar-SA"/>
        </w:rPr>
        <w:tab/>
      </w:r>
      <w:r w:rsidRPr="002E7C6A">
        <w:rPr>
          <w:kern w:val="0"/>
          <w:lang w:bidi="ar-SA"/>
        </w:rPr>
        <w:tab/>
      </w:r>
      <w:r w:rsidRPr="002E7C6A">
        <w:rPr>
          <w:kern w:val="0"/>
          <w:lang w:val="nl-BE" w:bidi="ar-SA"/>
        </w:rPr>
        <w:t>gassen/dampen.</w:t>
      </w:r>
    </w:p>
    <w:p w14:paraId="17186254" w14:textId="23EFB14C" w:rsidR="002E7C6A" w:rsidRPr="002E7C6A" w:rsidRDefault="002E7C6A" w:rsidP="002E7C6A">
      <w:pPr>
        <w:rPr>
          <w:lang w:val="nl-BE"/>
        </w:rPr>
      </w:pPr>
      <w:r>
        <w:rPr>
          <w:kern w:val="0"/>
          <w:lang w:val="nl-BE" w:bidi="ar-SA"/>
        </w:rPr>
        <w:t>Gevaarlijke verbrandingsproducten</w:t>
      </w:r>
      <w:r>
        <w:rPr>
          <w:kern w:val="0"/>
          <w:lang w:val="nl-BE" w:bidi="ar-SA"/>
        </w:rPr>
        <w:tab/>
      </w:r>
      <w:r>
        <w:rPr>
          <w:kern w:val="0"/>
          <w:lang w:val="nl-BE" w:bidi="ar-SA"/>
        </w:rPr>
        <w:tab/>
        <w:t>Koolstofdioxide (CO2).</w:t>
      </w:r>
    </w:p>
    <w:p w14:paraId="6E5A292D" w14:textId="77777777" w:rsidR="00A005E0" w:rsidRPr="002E7C6A" w:rsidRDefault="00A005E0" w:rsidP="002E7C6A">
      <w:pPr>
        <w:pStyle w:val="SpacingBeforeSubheading"/>
      </w:pPr>
    </w:p>
    <w:p w14:paraId="3DCA622D" w14:textId="109A30C0" w:rsidR="00F23FEF" w:rsidRDefault="000E29BF">
      <w:pPr>
        <w:pStyle w:val="Subheading"/>
        <w:rPr>
          <w:lang w:val="nl-BE"/>
        </w:rPr>
      </w:pPr>
      <w:r w:rsidRPr="00FB311A">
        <w:rPr>
          <w:lang w:val="nl-BE"/>
        </w:rPr>
        <w:t>5.3.</w:t>
      </w:r>
      <w:r w:rsidRPr="00FB311A">
        <w:rPr>
          <w:lang w:val="nl-BE"/>
        </w:rPr>
        <w:tab/>
        <w:t>Advies voor brandweerlieden</w:t>
      </w:r>
    </w:p>
    <w:p w14:paraId="279807C1" w14:textId="77777777" w:rsidR="002E7C6A" w:rsidRPr="002E7C6A" w:rsidRDefault="00471075" w:rsidP="002E7C6A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2E7C6A">
        <w:rPr>
          <w:lang w:val="nl-BE"/>
        </w:rPr>
        <w:t>Speciale beschermende uitrusting voor</w:t>
      </w:r>
      <w:r w:rsidRPr="002E7C6A">
        <w:rPr>
          <w:lang w:val="nl-BE"/>
        </w:rPr>
        <w:tab/>
      </w:r>
      <w:r w:rsidRPr="002E7C6A">
        <w:rPr>
          <w:lang w:val="nl-BE"/>
        </w:rPr>
        <w:tab/>
      </w:r>
      <w:r w:rsidR="002E7C6A" w:rsidRPr="002E7C6A">
        <w:rPr>
          <w:kern w:val="0"/>
          <w:lang w:val="nl-BE" w:bidi="ar-SA"/>
        </w:rPr>
        <w:t>Brandweerlieden moeten onafhankelijke ademhalingsapparatuur en volledige</w:t>
      </w:r>
    </w:p>
    <w:p w14:paraId="064CF3DF" w14:textId="2E3A442F" w:rsidR="00471075" w:rsidRPr="002E7C6A" w:rsidRDefault="002E7C6A" w:rsidP="002E7C6A">
      <w:pPr>
        <w:rPr>
          <w:lang w:val="nl-BE"/>
        </w:rPr>
      </w:pPr>
      <w:r w:rsidRPr="002E7C6A">
        <w:rPr>
          <w:kern w:val="0"/>
          <w:lang w:val="nl-BE" w:bidi="ar-SA"/>
        </w:rPr>
        <w:t>Brandweerlieden</w:t>
      </w:r>
      <w:r w:rsidRPr="002E7C6A">
        <w:rPr>
          <w:kern w:val="0"/>
          <w:lang w:val="nl-BE" w:bidi="ar-SA"/>
        </w:rPr>
        <w:tab/>
      </w:r>
      <w:r w:rsidRPr="002E7C6A">
        <w:rPr>
          <w:kern w:val="0"/>
          <w:lang w:val="nl-BE" w:bidi="ar-SA"/>
        </w:rPr>
        <w:tab/>
      </w:r>
      <w:r w:rsidRPr="002E7C6A">
        <w:rPr>
          <w:kern w:val="0"/>
          <w:lang w:val="nl-BE" w:bidi="ar-SA"/>
        </w:rPr>
        <w:tab/>
      </w:r>
      <w:r w:rsidRPr="002E7C6A">
        <w:rPr>
          <w:kern w:val="0"/>
          <w:lang w:val="nl-BE" w:bidi="ar-SA"/>
        </w:rPr>
        <w:tab/>
        <w:t>brandweeruitrusting dragen. Persoonlijke beschermingsmiddelen gebruiken.</w:t>
      </w:r>
    </w:p>
    <w:p w14:paraId="225125E0" w14:textId="77777777" w:rsidR="00F23FEF" w:rsidRPr="00FB311A" w:rsidRDefault="000E29BF">
      <w:pPr>
        <w:pStyle w:val="Heading"/>
        <w:rPr>
          <w:lang w:val="nl-BE"/>
        </w:rPr>
      </w:pPr>
      <w:r w:rsidRPr="00FB311A">
        <w:rPr>
          <w:lang w:val="nl-BE"/>
        </w:rPr>
        <w:t>RUBRIEK 6: Maatregelen bij het accidenteel vrijkomen van de stof of het mengsel</w:t>
      </w:r>
    </w:p>
    <w:p w14:paraId="1E26CE5B" w14:textId="77777777" w:rsidR="00F23FEF" w:rsidRPr="00FB311A" w:rsidRDefault="00F23FEF">
      <w:pPr>
        <w:pStyle w:val="SpacingBeforeSubheading"/>
      </w:pPr>
    </w:p>
    <w:p w14:paraId="51C73394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6.1.</w:t>
      </w:r>
      <w:r w:rsidRPr="00FB311A">
        <w:rPr>
          <w:lang w:val="nl-BE"/>
        </w:rPr>
        <w:tab/>
        <w:t>Persoonlijke voorzorgsmaatregelen, beschermingsmiddelen en noodprocedures</w:t>
      </w:r>
    </w:p>
    <w:p w14:paraId="5121C946" w14:textId="14A1459D" w:rsidR="007F4C70" w:rsidRDefault="002E7C6A" w:rsidP="007C0099">
      <w:pPr>
        <w:rPr>
          <w:lang w:val="nl-BE" w:bidi="ar-SA"/>
        </w:rPr>
      </w:pPr>
      <w:r>
        <w:t>Persoonlijke voorzorgsmaatregelen</w:t>
      </w:r>
      <w:r>
        <w:tab/>
      </w:r>
      <w:r w:rsidR="007C0099">
        <w:tab/>
      </w:r>
      <w:r w:rsidRPr="002E7C6A">
        <w:rPr>
          <w:lang w:val="nl-BE" w:bidi="ar-SA"/>
        </w:rPr>
        <w:t>Zorgen voor voldoende ventilatie. Contact met huid, ogen en kleding vermijden.</w:t>
      </w:r>
    </w:p>
    <w:p w14:paraId="1EB6C6F7" w14:textId="2C3B79E2" w:rsidR="002E7C6A" w:rsidRPr="002E7C6A" w:rsidRDefault="002E7C6A" w:rsidP="007C0099">
      <w:pPr>
        <w:rPr>
          <w:lang w:val="nl-BE" w:bidi="ar-SA"/>
        </w:rPr>
      </w:pPr>
      <w:r w:rsidRPr="002E7C6A">
        <w:rPr>
          <w:lang w:val="nl-BE" w:bidi="ar-SA"/>
        </w:rPr>
        <w:t xml:space="preserve">Overige informatie </w:t>
      </w:r>
      <w:r w:rsidRPr="002E7C6A">
        <w:rPr>
          <w:lang w:val="nl-BE" w:bidi="ar-SA"/>
        </w:rPr>
        <w:tab/>
      </w:r>
      <w:r w:rsidRPr="002E7C6A">
        <w:rPr>
          <w:lang w:val="nl-BE" w:bidi="ar-SA"/>
        </w:rPr>
        <w:tab/>
      </w:r>
      <w:r w:rsidRPr="002E7C6A">
        <w:rPr>
          <w:lang w:val="nl-BE" w:bidi="ar-SA"/>
        </w:rPr>
        <w:tab/>
      </w:r>
      <w:r>
        <w:rPr>
          <w:lang w:val="nl-BE" w:bidi="ar-SA"/>
        </w:rPr>
        <w:tab/>
      </w:r>
      <w:r w:rsidRPr="002E7C6A">
        <w:rPr>
          <w:lang w:val="nl-BE" w:bidi="ar-SA"/>
        </w:rPr>
        <w:t>De ruimte ventileren. Verdere lekkage of morsen van product voorkomen indien dat</w:t>
      </w:r>
    </w:p>
    <w:p w14:paraId="64FBB550" w14:textId="77777777" w:rsidR="002E7C6A" w:rsidRPr="002E7C6A" w:rsidRDefault="002E7C6A" w:rsidP="007C0099">
      <w:pPr>
        <w:ind w:left="2836" w:firstLine="709"/>
        <w:rPr>
          <w:lang w:val="nl-BE" w:bidi="ar-SA"/>
        </w:rPr>
      </w:pPr>
      <w:r w:rsidRPr="002E7C6A">
        <w:rPr>
          <w:lang w:val="nl-BE" w:bidi="ar-SA"/>
        </w:rPr>
        <w:t>veilig is om te doen.</w:t>
      </w:r>
    </w:p>
    <w:p w14:paraId="0D79CF42" w14:textId="09F85CAD" w:rsidR="002E7C6A" w:rsidRPr="002E7C6A" w:rsidRDefault="002E7C6A" w:rsidP="007C0099">
      <w:r w:rsidRPr="002E7C6A">
        <w:rPr>
          <w:lang w:val="nl-BE" w:bidi="ar-SA"/>
        </w:rPr>
        <w:t>Voor de hulpdiensten</w:t>
      </w:r>
      <w:r w:rsidRPr="002E7C6A">
        <w:rPr>
          <w:b/>
          <w:bCs/>
          <w:lang w:val="nl-BE" w:bidi="ar-SA"/>
        </w:rPr>
        <w:t xml:space="preserve"> </w:t>
      </w:r>
      <w:r>
        <w:rPr>
          <w:b/>
          <w:bCs/>
          <w:lang w:val="nl-BE" w:bidi="ar-SA"/>
        </w:rPr>
        <w:tab/>
      </w:r>
      <w:r>
        <w:rPr>
          <w:b/>
          <w:bCs/>
          <w:lang w:val="nl-BE" w:bidi="ar-SA"/>
        </w:rPr>
        <w:tab/>
      </w:r>
      <w:r w:rsidR="007C0099">
        <w:rPr>
          <w:b/>
          <w:bCs/>
          <w:lang w:val="nl-BE" w:bidi="ar-SA"/>
        </w:rPr>
        <w:tab/>
      </w:r>
      <w:r w:rsidRPr="002E7C6A">
        <w:rPr>
          <w:lang w:val="nl-BE" w:bidi="ar-SA"/>
        </w:rPr>
        <w:t>Persoonlijke beschermingsmiddelen gebruiken zoals aanbevolen in Rubriek 8.</w:t>
      </w:r>
    </w:p>
    <w:p w14:paraId="00FE6948" w14:textId="77777777" w:rsidR="00043C9F" w:rsidRPr="00FB311A" w:rsidRDefault="00043C9F" w:rsidP="00043C9F">
      <w:pPr>
        <w:pStyle w:val="SpacingBeforeSubheading"/>
      </w:pPr>
    </w:p>
    <w:p w14:paraId="738E6B9E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6.2.</w:t>
      </w:r>
      <w:r w:rsidRPr="00FB311A">
        <w:rPr>
          <w:lang w:val="nl-BE"/>
        </w:rPr>
        <w:tab/>
        <w:t>Milieuvoorzorgsmaatregelen</w:t>
      </w:r>
    </w:p>
    <w:p w14:paraId="6EA19588" w14:textId="71F77EA8" w:rsidR="00043C9F" w:rsidRPr="002E7C6A" w:rsidRDefault="007F4C70" w:rsidP="002E7C6A">
      <w:pPr>
        <w:suppressAutoHyphens w:val="0"/>
        <w:autoSpaceDE w:val="0"/>
        <w:adjustRightInd w:val="0"/>
        <w:spacing w:after="0"/>
        <w:ind w:left="3540" w:hanging="3540"/>
        <w:textAlignment w:val="auto"/>
      </w:pPr>
      <w:r>
        <w:rPr>
          <w:lang w:val="nl-BE"/>
        </w:rPr>
        <w:t>Milieuvoorzorgsmaatregelen</w:t>
      </w:r>
      <w:r>
        <w:rPr>
          <w:lang w:val="nl-BE"/>
        </w:rPr>
        <w:tab/>
      </w:r>
      <w:r w:rsidRPr="002E7C6A">
        <w:rPr>
          <w:lang w:val="nl-BE"/>
        </w:rPr>
        <w:tab/>
      </w:r>
      <w:r w:rsidR="002E7C6A" w:rsidRPr="002E7C6A">
        <w:rPr>
          <w:kern w:val="0"/>
          <w:lang w:val="nl-BE" w:bidi="ar-SA"/>
        </w:rPr>
        <w:t>Niet wegspoelen naar oppervlaktewater of riool. Niet in de bodem/ondergrond terecht</w:t>
      </w:r>
      <w:r w:rsidR="002E7C6A" w:rsidRPr="002E7C6A">
        <w:t xml:space="preserve"> </w:t>
      </w:r>
      <w:r w:rsidR="002E7C6A" w:rsidRPr="002E7C6A">
        <w:rPr>
          <w:kern w:val="0"/>
          <w:lang w:val="nl-BE" w:bidi="ar-SA"/>
        </w:rPr>
        <w:t>laten komen. Zie rubriek 12 voor aanvullende ecologische informatie.</w:t>
      </w:r>
    </w:p>
    <w:p w14:paraId="139E602E" w14:textId="77777777" w:rsidR="00043C9F" w:rsidRDefault="00043C9F" w:rsidP="00043C9F">
      <w:pPr>
        <w:pStyle w:val="SpacingBeforeSubheading"/>
      </w:pPr>
    </w:p>
    <w:p w14:paraId="5CD5995C" w14:textId="5B7D3D32" w:rsidR="00F23FEF" w:rsidRPr="00FB311A" w:rsidRDefault="000E29BF" w:rsidP="00043C9F">
      <w:pPr>
        <w:pStyle w:val="Subheading"/>
        <w:rPr>
          <w:lang w:val="nl-BE"/>
        </w:rPr>
      </w:pPr>
      <w:r w:rsidRPr="00FB311A">
        <w:rPr>
          <w:lang w:val="nl-BE"/>
        </w:rPr>
        <w:t>6.3.</w:t>
      </w:r>
      <w:r w:rsidRPr="00FB311A">
        <w:rPr>
          <w:lang w:val="nl-BE"/>
        </w:rPr>
        <w:tab/>
        <w:t>Insluitings- en reinigingsmethoden en -materiaal</w:t>
      </w:r>
    </w:p>
    <w:p w14:paraId="5782F16E" w14:textId="6D78D83E" w:rsidR="002E7C6A" w:rsidRPr="002E7C6A" w:rsidRDefault="002E7C6A" w:rsidP="007C0099">
      <w:pPr>
        <w:rPr>
          <w:lang w:val="nl-BE" w:bidi="ar-SA"/>
        </w:rPr>
      </w:pPr>
      <w:r w:rsidRPr="002E7C6A">
        <w:rPr>
          <w:lang w:val="nl-BE" w:bidi="ar-SA"/>
        </w:rPr>
        <w:t xml:space="preserve">Methoden voor insluiting </w:t>
      </w:r>
      <w:r>
        <w:rPr>
          <w:lang w:val="nl-BE" w:bidi="ar-SA"/>
        </w:rPr>
        <w:tab/>
      </w:r>
      <w:r>
        <w:rPr>
          <w:lang w:val="nl-BE" w:bidi="ar-SA"/>
        </w:rPr>
        <w:tab/>
      </w:r>
      <w:r>
        <w:rPr>
          <w:lang w:val="nl-BE" w:bidi="ar-SA"/>
        </w:rPr>
        <w:tab/>
      </w:r>
      <w:r w:rsidRPr="002E7C6A">
        <w:rPr>
          <w:lang w:val="nl-BE" w:bidi="ar-SA"/>
        </w:rPr>
        <w:t>Gemorst product niet verspreiden met hogedruk-waterstralen.</w:t>
      </w:r>
    </w:p>
    <w:p w14:paraId="7AAB3DB4" w14:textId="12BB41B2" w:rsidR="00043C9F" w:rsidRDefault="002E7C6A" w:rsidP="007C0099">
      <w:pPr>
        <w:rPr>
          <w:lang w:bidi="ar-SA"/>
        </w:rPr>
      </w:pPr>
      <w:r w:rsidRPr="002E7C6A">
        <w:rPr>
          <w:lang w:val="nl-BE" w:bidi="ar-SA"/>
        </w:rPr>
        <w:t xml:space="preserve">Reinigingsmethoden </w:t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 w:rsidRPr="002E7C6A">
        <w:rPr>
          <w:lang w:val="nl-BE" w:bidi="ar-SA"/>
        </w:rPr>
        <w:t>Mechanisch oppakken en in geschikte containers plaatsen voor verwijdering.</w:t>
      </w:r>
    </w:p>
    <w:p w14:paraId="34D41199" w14:textId="77777777" w:rsidR="002E7C6A" w:rsidRPr="002E7C6A" w:rsidRDefault="002E7C6A" w:rsidP="002E7C6A">
      <w:pPr>
        <w:pStyle w:val="SpacingBeforeSubheading"/>
      </w:pPr>
    </w:p>
    <w:p w14:paraId="348156D8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6.4.</w:t>
      </w:r>
      <w:r w:rsidRPr="00FB311A">
        <w:rPr>
          <w:lang w:val="nl-BE"/>
        </w:rPr>
        <w:tab/>
        <w:t>Verwijzing naar andere rubrieken</w:t>
      </w:r>
    </w:p>
    <w:p w14:paraId="6B3EC482" w14:textId="0BFE7CD2" w:rsidR="00270C0B" w:rsidRPr="007C0099" w:rsidRDefault="007C0099" w:rsidP="00270C0B">
      <w:r>
        <w:t>Verwijzing naar andere rubrieken</w:t>
      </w:r>
      <w:r>
        <w:tab/>
      </w:r>
      <w:r>
        <w:tab/>
      </w:r>
      <w:r w:rsidRPr="007C0099">
        <w:rPr>
          <w:kern w:val="0"/>
          <w:lang w:val="nl-BE" w:bidi="ar-SA"/>
        </w:rPr>
        <w:t>Zie Rubriek 8 voor meer informatie. Zie Rubriek 13 voor meer informatie.</w:t>
      </w:r>
    </w:p>
    <w:p w14:paraId="0F8D55A3" w14:textId="447C2FB3" w:rsidR="00F23FEF" w:rsidRPr="00FB311A" w:rsidRDefault="000E29BF" w:rsidP="00043C9F">
      <w:pPr>
        <w:pStyle w:val="Heading"/>
        <w:rPr>
          <w:lang w:val="nl-BE"/>
        </w:rPr>
      </w:pPr>
      <w:r w:rsidRPr="00FB311A">
        <w:rPr>
          <w:lang w:val="nl-BE"/>
        </w:rPr>
        <w:t>RUBRIEK 7: Hantering en opslag</w:t>
      </w:r>
    </w:p>
    <w:p w14:paraId="3C1AF4CE" w14:textId="77777777" w:rsidR="00F23FEF" w:rsidRPr="00FB311A" w:rsidRDefault="00F23FEF">
      <w:pPr>
        <w:pStyle w:val="SpacingBeforeSubheading"/>
      </w:pPr>
    </w:p>
    <w:p w14:paraId="712E4B37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7.1.</w:t>
      </w:r>
      <w:r w:rsidRPr="00FB311A">
        <w:rPr>
          <w:lang w:val="nl-BE"/>
        </w:rPr>
        <w:tab/>
        <w:t>Voorzorgsmaatregelen voor het veilig hanteren van de stof of het mengsel</w:t>
      </w:r>
    </w:p>
    <w:p w14:paraId="26E16BE1" w14:textId="43303057" w:rsidR="007C0099" w:rsidRDefault="007C0099" w:rsidP="007C0099">
      <w:pPr>
        <w:rPr>
          <w:lang w:val="nl-BE" w:bidi="ar-SA"/>
        </w:rPr>
      </w:pPr>
      <w:r w:rsidRPr="007C0099">
        <w:rPr>
          <w:lang w:val="nl-BE" w:bidi="ar-SA"/>
        </w:rPr>
        <w:t>Advies over het veilig hanteren van</w:t>
      </w:r>
      <w:r>
        <w:rPr>
          <w:lang w:val="nl-BE" w:bidi="ar-SA"/>
        </w:rPr>
        <w:t xml:space="preserve"> </w:t>
      </w:r>
      <w:r w:rsidRPr="007C0099">
        <w:rPr>
          <w:lang w:val="nl-BE" w:bidi="ar-SA"/>
        </w:rPr>
        <w:t xml:space="preserve">de stof </w:t>
      </w:r>
      <w:r>
        <w:rPr>
          <w:lang w:val="nl-BE" w:bidi="ar-SA"/>
        </w:rPr>
        <w:tab/>
      </w:r>
      <w:r w:rsidRPr="007C0099">
        <w:rPr>
          <w:lang w:val="nl-BE" w:bidi="ar-SA"/>
        </w:rPr>
        <w:t>Zorgen voor voldoende ventilatie. De nodige persoonlijke beschermingsuitrustin</w:t>
      </w:r>
      <w:r>
        <w:rPr>
          <w:lang w:val="nl-BE" w:bidi="ar-SA"/>
        </w:rPr>
        <w:t>g</w:t>
      </w:r>
    </w:p>
    <w:p w14:paraId="0CA5FD63" w14:textId="40F8BDFA" w:rsidR="007C0099" w:rsidRPr="007C0099" w:rsidRDefault="007C0099" w:rsidP="007C0099">
      <w:pPr>
        <w:rPr>
          <w:lang w:val="nl-BE" w:bidi="ar-SA"/>
        </w:rPr>
      </w:pPr>
      <w:r>
        <w:rPr>
          <w:lang w:val="nl-BE" w:bidi="ar-SA"/>
        </w:rPr>
        <w:t>of het preparaat</w:t>
      </w:r>
      <w:r>
        <w:rPr>
          <w:lang w:val="nl-BE" w:bidi="ar-SA"/>
        </w:rPr>
        <w:tab/>
      </w:r>
      <w:r>
        <w:rPr>
          <w:lang w:val="nl-BE" w:bidi="ar-SA"/>
        </w:rPr>
        <w:tab/>
      </w:r>
      <w:r>
        <w:rPr>
          <w:lang w:val="nl-BE" w:bidi="ar-SA"/>
        </w:rPr>
        <w:tab/>
      </w:r>
      <w:r>
        <w:rPr>
          <w:lang w:val="nl-BE" w:bidi="ar-SA"/>
        </w:rPr>
        <w:tab/>
      </w:r>
      <w:r w:rsidRPr="007C0099">
        <w:rPr>
          <w:lang w:val="nl-BE" w:bidi="ar-SA"/>
        </w:rPr>
        <w:t>gebruiken. Contact met huid, ogen en kleding vermijden.</w:t>
      </w:r>
    </w:p>
    <w:p w14:paraId="52DD12A9" w14:textId="6DED49AC" w:rsidR="007C0099" w:rsidRPr="007C0099" w:rsidRDefault="007C0099" w:rsidP="007C0099">
      <w:pPr>
        <w:rPr>
          <w:lang w:val="nl-BE" w:bidi="ar-SA"/>
        </w:rPr>
      </w:pPr>
      <w:r w:rsidRPr="007C0099">
        <w:rPr>
          <w:lang w:val="nl-BE" w:bidi="ar-SA"/>
        </w:rPr>
        <w:t>Instructies voor algemene hygiëne</w:t>
      </w:r>
      <w:r>
        <w:rPr>
          <w:lang w:val="nl-BE" w:bidi="ar-SA"/>
        </w:rPr>
        <w:tab/>
      </w:r>
      <w:r>
        <w:rPr>
          <w:lang w:val="nl-BE" w:bidi="ar-SA"/>
        </w:rPr>
        <w:tab/>
      </w:r>
      <w:r w:rsidRPr="007C0099">
        <w:rPr>
          <w:lang w:val="nl-BE" w:bidi="ar-SA"/>
        </w:rPr>
        <w:t>Goede industriële hygiëne- and veiligheidsprocedures in acht nemen tijdens gebruik.</w:t>
      </w:r>
    </w:p>
    <w:p w14:paraId="6243F94E" w14:textId="77777777" w:rsidR="007C0099" w:rsidRDefault="007C0099" w:rsidP="007C0099">
      <w:pPr>
        <w:ind w:left="3545"/>
        <w:rPr>
          <w:lang w:val="nl-BE" w:bidi="ar-SA"/>
        </w:rPr>
      </w:pPr>
      <w:r w:rsidRPr="007C0099">
        <w:rPr>
          <w:lang w:val="nl-BE" w:bidi="ar-SA"/>
        </w:rPr>
        <w:t>Niet eten, drinken of roken tijdens het gebruik van dit product. Na hantering grondig</w:t>
      </w:r>
      <w:r>
        <w:rPr>
          <w:lang w:val="nl-BE" w:bidi="ar-SA"/>
        </w:rPr>
        <w:t xml:space="preserve"> </w:t>
      </w:r>
      <w:r w:rsidRPr="007C0099">
        <w:rPr>
          <w:lang w:val="nl-BE" w:bidi="ar-SA"/>
        </w:rPr>
        <w:t>wassen. Verontreinigde kleding uittrekken en wassen alvorens deze opnieuw te</w:t>
      </w:r>
      <w:r>
        <w:rPr>
          <w:lang w:val="nl-BE" w:bidi="ar-SA"/>
        </w:rPr>
        <w:t xml:space="preserve"> </w:t>
      </w:r>
      <w:r w:rsidRPr="007C0099">
        <w:rPr>
          <w:lang w:val="nl-BE" w:bidi="ar-SA"/>
        </w:rPr>
        <w:t>gebruiken.</w:t>
      </w:r>
    </w:p>
    <w:p w14:paraId="555B1B2B" w14:textId="77777777" w:rsidR="00270C0B" w:rsidRPr="00270C0B" w:rsidRDefault="00270C0B" w:rsidP="00270C0B">
      <w:pPr>
        <w:pStyle w:val="SpacingBeforeSubheading"/>
      </w:pPr>
    </w:p>
    <w:p w14:paraId="66FB4807" w14:textId="3C44BB55" w:rsidR="00F23FEF" w:rsidRPr="00FB311A" w:rsidRDefault="000E29BF" w:rsidP="004563C4">
      <w:pPr>
        <w:pStyle w:val="Subheading"/>
        <w:rPr>
          <w:lang w:val="nl-BE"/>
        </w:rPr>
      </w:pPr>
      <w:r w:rsidRPr="00FB311A">
        <w:rPr>
          <w:lang w:val="nl-BE"/>
        </w:rPr>
        <w:t>7.2.</w:t>
      </w:r>
      <w:r w:rsidRPr="00FB311A">
        <w:rPr>
          <w:lang w:val="nl-BE"/>
        </w:rPr>
        <w:tab/>
        <w:t>Voorwaarden voor een veilige opslag, met inbegrip van incompatibele producten</w:t>
      </w:r>
    </w:p>
    <w:p w14:paraId="36005F5C" w14:textId="27A92A8F" w:rsidR="00270C0B" w:rsidRPr="007C0099" w:rsidRDefault="007C0099" w:rsidP="00270C0B">
      <w:pPr>
        <w:pStyle w:val="Default"/>
        <w:rPr>
          <w:rFonts w:ascii="Arial" w:hAnsi="Arial" w:cs="Arial"/>
          <w:sz w:val="16"/>
          <w:szCs w:val="16"/>
        </w:rPr>
      </w:pPr>
      <w:r w:rsidRPr="007C0099">
        <w:rPr>
          <w:rFonts w:ascii="Arial" w:hAnsi="Arial" w:cs="Arial"/>
          <w:sz w:val="16"/>
          <w:szCs w:val="16"/>
        </w:rPr>
        <w:t>Opslagomstandigheden</w:t>
      </w:r>
      <w:r w:rsidRPr="007C0099">
        <w:rPr>
          <w:rFonts w:ascii="Arial" w:hAnsi="Arial" w:cs="Arial"/>
          <w:sz w:val="16"/>
          <w:szCs w:val="16"/>
        </w:rPr>
        <w:tab/>
      </w:r>
      <w:r w:rsidRPr="007C0099">
        <w:rPr>
          <w:rFonts w:ascii="Arial" w:hAnsi="Arial" w:cs="Arial"/>
          <w:sz w:val="16"/>
          <w:szCs w:val="16"/>
        </w:rPr>
        <w:tab/>
      </w:r>
      <w:r w:rsidRPr="007C0099">
        <w:rPr>
          <w:rFonts w:ascii="Arial" w:hAnsi="Arial" w:cs="Arial"/>
          <w:sz w:val="16"/>
          <w:szCs w:val="16"/>
        </w:rPr>
        <w:tab/>
        <w:t>Beschermen tegen bevriezing.</w:t>
      </w:r>
    </w:p>
    <w:p w14:paraId="7F2266D3" w14:textId="77777777" w:rsidR="00270C0B" w:rsidRDefault="00270C0B" w:rsidP="00270C0B">
      <w:pPr>
        <w:pStyle w:val="SpacingBeforeSubheading"/>
      </w:pPr>
    </w:p>
    <w:p w14:paraId="2A334243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7.3.</w:t>
      </w:r>
      <w:r w:rsidRPr="00FB311A">
        <w:rPr>
          <w:lang w:val="nl-BE"/>
        </w:rPr>
        <w:tab/>
        <w:t>Specifiek eindgebruik</w:t>
      </w:r>
    </w:p>
    <w:p w14:paraId="5F6A96AA" w14:textId="758E2A9E" w:rsidR="007C0099" w:rsidRPr="007C0099" w:rsidRDefault="007C0099" w:rsidP="007C0099">
      <w:pPr>
        <w:rPr>
          <w:lang w:val="nl-BE" w:bidi="ar-SA"/>
        </w:rPr>
      </w:pPr>
      <w:r w:rsidRPr="007C0099">
        <w:rPr>
          <w:lang w:val="nl-BE" w:bidi="ar-SA"/>
        </w:rPr>
        <w:t>Specifieke toepassing(en)</w:t>
      </w:r>
      <w:r>
        <w:rPr>
          <w:lang w:val="nl-BE" w:bidi="ar-SA"/>
        </w:rPr>
        <w:tab/>
      </w:r>
      <w:r>
        <w:rPr>
          <w:lang w:val="nl-BE" w:bidi="ar-SA"/>
        </w:rPr>
        <w:tab/>
      </w:r>
      <w:r>
        <w:rPr>
          <w:lang w:val="nl-BE" w:bidi="ar-SA"/>
        </w:rPr>
        <w:tab/>
      </w:r>
      <w:r w:rsidRPr="007C0099">
        <w:rPr>
          <w:lang w:val="nl-BE" w:bidi="ar-SA"/>
        </w:rPr>
        <w:t>Afdichtmiddel.</w:t>
      </w:r>
    </w:p>
    <w:p w14:paraId="1722E3E2" w14:textId="7D619FBF" w:rsidR="007C0099" w:rsidRPr="007C0099" w:rsidRDefault="007C0099" w:rsidP="007C0099">
      <w:pPr>
        <w:rPr>
          <w:lang w:val="nl-BE" w:bidi="ar-SA"/>
        </w:rPr>
      </w:pPr>
      <w:r w:rsidRPr="007C0099">
        <w:rPr>
          <w:lang w:val="nl-BE" w:bidi="ar-SA"/>
        </w:rPr>
        <w:t xml:space="preserve">Risicobeheersmaatregelen (RBM) </w:t>
      </w:r>
      <w:r>
        <w:rPr>
          <w:lang w:val="nl-BE" w:bidi="ar-SA"/>
        </w:rPr>
        <w:tab/>
      </w:r>
      <w:r>
        <w:rPr>
          <w:lang w:val="nl-BE" w:bidi="ar-SA"/>
        </w:rPr>
        <w:tab/>
      </w:r>
      <w:r w:rsidRPr="007C0099">
        <w:rPr>
          <w:lang w:val="nl-BE" w:bidi="ar-SA"/>
        </w:rPr>
        <w:t>De vereiste informatie staat vermeld in het Veiligheidsinformatieblad.</w:t>
      </w:r>
    </w:p>
    <w:p w14:paraId="2AFA20D3" w14:textId="7379C832" w:rsidR="007C0099" w:rsidRPr="007C0099" w:rsidRDefault="007C0099" w:rsidP="007C0099">
      <w:pPr>
        <w:rPr>
          <w:lang w:val="nl-BE" w:bidi="ar-SA"/>
        </w:rPr>
      </w:pPr>
      <w:r w:rsidRPr="007C0099">
        <w:rPr>
          <w:lang w:val="nl-BE" w:bidi="ar-SA"/>
        </w:rPr>
        <w:t xml:space="preserve">Overige informatie </w:t>
      </w:r>
      <w:r>
        <w:rPr>
          <w:lang w:val="nl-BE" w:bidi="ar-SA"/>
        </w:rPr>
        <w:tab/>
      </w:r>
      <w:r>
        <w:rPr>
          <w:lang w:val="nl-BE" w:bidi="ar-SA"/>
        </w:rPr>
        <w:tab/>
      </w:r>
      <w:r>
        <w:rPr>
          <w:lang w:val="nl-BE" w:bidi="ar-SA"/>
        </w:rPr>
        <w:tab/>
      </w:r>
      <w:r>
        <w:rPr>
          <w:lang w:val="nl-BE" w:bidi="ar-SA"/>
        </w:rPr>
        <w:tab/>
      </w:r>
      <w:r w:rsidRPr="007C0099">
        <w:rPr>
          <w:lang w:val="nl-BE" w:bidi="ar-SA"/>
        </w:rPr>
        <w:t>Technisch informatieblad in acht nemen.</w:t>
      </w:r>
    </w:p>
    <w:p w14:paraId="0FB6E214" w14:textId="2F0341A5" w:rsidR="00F23FEF" w:rsidRDefault="000E29BF" w:rsidP="007C0099">
      <w:pPr>
        <w:pStyle w:val="Heading"/>
        <w:rPr>
          <w:lang w:val="nl-BE"/>
        </w:rPr>
      </w:pPr>
      <w:r w:rsidRPr="00FB311A">
        <w:rPr>
          <w:lang w:val="nl-BE"/>
        </w:rPr>
        <w:t>RUBRIEK 8: Maatregelen ter beheersing van blootstelling/persoonlijke bescherming</w:t>
      </w:r>
    </w:p>
    <w:p w14:paraId="3E8530B0" w14:textId="77777777" w:rsidR="00270C0B" w:rsidRDefault="00270C0B" w:rsidP="00270C0B">
      <w:pPr>
        <w:pStyle w:val="SpacingBeforeSubheading"/>
      </w:pPr>
    </w:p>
    <w:p w14:paraId="3C16B994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8.1.</w:t>
      </w:r>
      <w:r w:rsidRPr="00FB311A">
        <w:rPr>
          <w:lang w:val="nl-BE"/>
        </w:rPr>
        <w:tab/>
        <w:t>Controleparameters</w:t>
      </w:r>
    </w:p>
    <w:p w14:paraId="7F0A2B2F" w14:textId="7C3F5AEC" w:rsidR="007C0099" w:rsidRDefault="007C0099" w:rsidP="00270C0B">
      <w:pPr>
        <w:pStyle w:val="Subsubheading"/>
      </w:pPr>
      <w:r>
        <w:t>Blootstellingsgrenswaarden</w:t>
      </w:r>
    </w:p>
    <w:p w14:paraId="3E566E6A" w14:textId="73334BFC" w:rsidR="007C0099" w:rsidRPr="007C0099" w:rsidRDefault="007C0099" w:rsidP="007C0099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7C0099">
        <w:rPr>
          <w:kern w:val="0"/>
          <w:lang w:val="nl-BE" w:bidi="ar-SA"/>
        </w:rPr>
        <w:t>Afgeleide doses zonder effect</w:t>
      </w:r>
      <w:r w:rsidRPr="007C0099">
        <w:rPr>
          <w:kern w:val="0"/>
          <w:lang w:val="nl-BE" w:bidi="ar-SA"/>
        </w:rPr>
        <w:tab/>
      </w:r>
      <w:r w:rsidRPr="007C0099">
        <w:rPr>
          <w:kern w:val="0"/>
          <w:lang w:val="nl-BE" w:bidi="ar-SA"/>
        </w:rPr>
        <w:tab/>
        <w:t>Geen informatie beschikbaar</w:t>
      </w:r>
    </w:p>
    <w:p w14:paraId="14D6B68C" w14:textId="1F6096DF" w:rsidR="007C0099" w:rsidRDefault="007C0099" w:rsidP="007C0099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7C0099">
        <w:rPr>
          <w:kern w:val="0"/>
          <w:lang w:val="nl-BE" w:bidi="ar-SA"/>
        </w:rPr>
        <w:t>(DNEL)</w:t>
      </w:r>
    </w:p>
    <w:p w14:paraId="5788BB35" w14:textId="3382C40F" w:rsidR="00E72328" w:rsidRDefault="00E72328" w:rsidP="007C0099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</w:p>
    <w:p w14:paraId="3AA84B31" w14:textId="6559652C" w:rsidR="00E72328" w:rsidRDefault="00E72328" w:rsidP="007C0099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</w:p>
    <w:p w14:paraId="318B490A" w14:textId="477DC85E" w:rsidR="00E72328" w:rsidRDefault="00E72328" w:rsidP="007C0099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</w:p>
    <w:p w14:paraId="3F7C9FC8" w14:textId="2B0A8922" w:rsidR="00E72328" w:rsidRDefault="00E72328" w:rsidP="007C0099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</w:p>
    <w:p w14:paraId="4E3BB026" w14:textId="77777777" w:rsidR="00E72328" w:rsidRDefault="00E72328" w:rsidP="007C0099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72328" w:rsidRPr="00102EFB" w14:paraId="4410ED96" w14:textId="77777777" w:rsidTr="002457B3">
        <w:tc>
          <w:tcPr>
            <w:tcW w:w="10456" w:type="dxa"/>
            <w:gridSpan w:val="4"/>
            <w:shd w:val="clear" w:color="auto" w:fill="BDD6EE" w:themeFill="accent1" w:themeFillTint="66"/>
          </w:tcPr>
          <w:p w14:paraId="75DD40EE" w14:textId="07EC9E1B" w:rsidR="00E72328" w:rsidRPr="00102EFB" w:rsidRDefault="00E72328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Afgeleide doses zonder effect (DNEL)</w:t>
            </w:r>
          </w:p>
        </w:tc>
      </w:tr>
      <w:tr w:rsidR="00E72328" w:rsidRPr="00102EFB" w14:paraId="77F22FD3" w14:textId="77777777" w:rsidTr="002457B3">
        <w:tc>
          <w:tcPr>
            <w:tcW w:w="10456" w:type="dxa"/>
            <w:gridSpan w:val="4"/>
            <w:shd w:val="clear" w:color="auto" w:fill="BDD6EE" w:themeFill="accent1" w:themeFillTint="66"/>
          </w:tcPr>
          <w:p w14:paraId="58776889" w14:textId="6A2190DB" w:rsidR="00E72328" w:rsidRPr="00102EFB" w:rsidRDefault="00E72328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 xml:space="preserve">Titaandioxide </w:t>
            </w:r>
            <w:r w:rsidRPr="00E72328">
              <w:rPr>
                <w:kern w:val="0"/>
                <w:lang w:val="nl-BE" w:bidi="ar-SA"/>
              </w:rPr>
              <w:t>(13463-67-7)</w:t>
            </w:r>
          </w:p>
        </w:tc>
      </w:tr>
      <w:tr w:rsidR="00E72328" w:rsidRPr="00102EFB" w14:paraId="1F970BDE" w14:textId="77777777" w:rsidTr="002457B3">
        <w:tc>
          <w:tcPr>
            <w:tcW w:w="2614" w:type="dxa"/>
          </w:tcPr>
          <w:p w14:paraId="2121AC9D" w14:textId="64716E4A" w:rsidR="00E72328" w:rsidRPr="00E72328" w:rsidRDefault="00E72328" w:rsidP="002457B3">
            <w:pPr>
              <w:spacing w:after="0"/>
              <w:rPr>
                <w:lang w:val="nl-BE"/>
              </w:rPr>
            </w:pPr>
            <w:r w:rsidRPr="00E72328">
              <w:rPr>
                <w:lang w:val="nl-BE"/>
              </w:rPr>
              <w:t>Type</w:t>
            </w:r>
          </w:p>
        </w:tc>
        <w:tc>
          <w:tcPr>
            <w:tcW w:w="2614" w:type="dxa"/>
          </w:tcPr>
          <w:p w14:paraId="23E7B95C" w14:textId="00045156" w:rsidR="00E72328" w:rsidRPr="00E72328" w:rsidRDefault="00E72328" w:rsidP="002457B3">
            <w:pPr>
              <w:spacing w:after="0"/>
              <w:rPr>
                <w:lang w:val="nl-BE"/>
              </w:rPr>
            </w:pPr>
            <w:r w:rsidRPr="00E72328">
              <w:rPr>
                <w:lang w:val="nl-BE"/>
              </w:rPr>
              <w:t>Blootstellingsroute</w:t>
            </w:r>
          </w:p>
        </w:tc>
        <w:tc>
          <w:tcPr>
            <w:tcW w:w="2614" w:type="dxa"/>
          </w:tcPr>
          <w:p w14:paraId="0BBECC5A" w14:textId="2D2A63F9" w:rsidR="00E72328" w:rsidRPr="00D40674" w:rsidRDefault="00E72328" w:rsidP="002457B3">
            <w:pPr>
              <w:spacing w:after="0"/>
              <w:rPr>
                <w:b/>
                <w:bCs/>
                <w:lang w:val="nl-BE"/>
              </w:rPr>
            </w:pPr>
            <w:r>
              <w:rPr>
                <w:lang w:val="nl-BE"/>
              </w:rPr>
              <w:t>Afgeleide doses zonder effect (DNEL)</w:t>
            </w:r>
          </w:p>
        </w:tc>
        <w:tc>
          <w:tcPr>
            <w:tcW w:w="2614" w:type="dxa"/>
          </w:tcPr>
          <w:p w14:paraId="31B24893" w14:textId="5A3BBE23" w:rsidR="00E72328" w:rsidRPr="00E72328" w:rsidRDefault="00E72328" w:rsidP="002457B3">
            <w:pPr>
              <w:spacing w:after="0"/>
              <w:rPr>
                <w:lang w:val="nl-BE"/>
              </w:rPr>
            </w:pPr>
            <w:r w:rsidRPr="00E72328">
              <w:rPr>
                <w:lang w:val="nl-BE"/>
              </w:rPr>
              <w:t>Veiligheidsfactor</w:t>
            </w:r>
          </w:p>
        </w:tc>
      </w:tr>
      <w:tr w:rsidR="00E72328" w:rsidRPr="00102EFB" w14:paraId="74CFFD6A" w14:textId="77777777" w:rsidTr="002457B3">
        <w:tc>
          <w:tcPr>
            <w:tcW w:w="2614" w:type="dxa"/>
          </w:tcPr>
          <w:p w14:paraId="59BD96AD" w14:textId="77777777" w:rsidR="00E72328" w:rsidRDefault="00E72328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Werknemer</w:t>
            </w:r>
          </w:p>
          <w:p w14:paraId="27C467B0" w14:textId="77777777" w:rsidR="00E72328" w:rsidRDefault="00E72328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Langdurig</w:t>
            </w:r>
          </w:p>
          <w:p w14:paraId="00AEFCAC" w14:textId="5F444266" w:rsidR="00E72328" w:rsidRPr="007E0E73" w:rsidRDefault="00E72328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Lokale gezondheidseffecten</w:t>
            </w:r>
          </w:p>
        </w:tc>
        <w:tc>
          <w:tcPr>
            <w:tcW w:w="2614" w:type="dxa"/>
          </w:tcPr>
          <w:p w14:paraId="54200EBA" w14:textId="1374175B" w:rsidR="00E72328" w:rsidRPr="00102EFB" w:rsidRDefault="00E72328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Inademing</w:t>
            </w:r>
          </w:p>
        </w:tc>
        <w:tc>
          <w:tcPr>
            <w:tcW w:w="2614" w:type="dxa"/>
          </w:tcPr>
          <w:p w14:paraId="6CE1D0E8" w14:textId="6A3CCAE1" w:rsidR="00E72328" w:rsidRPr="00102EFB" w:rsidRDefault="00E72328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10 mg/m³</w:t>
            </w:r>
          </w:p>
        </w:tc>
        <w:tc>
          <w:tcPr>
            <w:tcW w:w="2614" w:type="dxa"/>
          </w:tcPr>
          <w:p w14:paraId="2E1849B2" w14:textId="393FF826" w:rsidR="00E72328" w:rsidRPr="00102EFB" w:rsidRDefault="00E72328" w:rsidP="002457B3">
            <w:pPr>
              <w:spacing w:after="0"/>
              <w:rPr>
                <w:lang w:val="nl-BE"/>
              </w:rPr>
            </w:pPr>
          </w:p>
        </w:tc>
      </w:tr>
    </w:tbl>
    <w:p w14:paraId="0AC9AC22" w14:textId="0FA856DA" w:rsidR="00E72328" w:rsidRDefault="00E72328" w:rsidP="007C0099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72328" w:rsidRPr="00102EFB" w14:paraId="23FD55D8" w14:textId="77777777" w:rsidTr="002457B3">
        <w:tc>
          <w:tcPr>
            <w:tcW w:w="10456" w:type="dxa"/>
            <w:gridSpan w:val="4"/>
            <w:shd w:val="clear" w:color="auto" w:fill="BDD6EE" w:themeFill="accent1" w:themeFillTint="66"/>
          </w:tcPr>
          <w:p w14:paraId="73913078" w14:textId="2C584387" w:rsidR="00E72328" w:rsidRPr="001D4198" w:rsidRDefault="001D4198" w:rsidP="002457B3">
            <w:pPr>
              <w:spacing w:after="0"/>
              <w:rPr>
                <w:lang w:val="nl-BE"/>
              </w:rPr>
            </w:pPr>
            <w:r w:rsidRPr="001D4198">
              <w:rPr>
                <w:kern w:val="0"/>
                <w:lang w:val="nl-BE" w:bidi="ar-SA"/>
              </w:rPr>
              <w:t>1,2-Benzisothiazool-3(2H)-on [BIT] (2634-33-5)</w:t>
            </w:r>
          </w:p>
        </w:tc>
      </w:tr>
      <w:tr w:rsidR="00E72328" w:rsidRPr="00102EFB" w14:paraId="21368EFB" w14:textId="77777777" w:rsidTr="002457B3">
        <w:tc>
          <w:tcPr>
            <w:tcW w:w="2614" w:type="dxa"/>
          </w:tcPr>
          <w:p w14:paraId="05B0BEF6" w14:textId="77777777" w:rsidR="00E72328" w:rsidRPr="00E72328" w:rsidRDefault="00E72328" w:rsidP="002457B3">
            <w:pPr>
              <w:spacing w:after="0"/>
              <w:rPr>
                <w:lang w:val="nl-BE"/>
              </w:rPr>
            </w:pPr>
            <w:r w:rsidRPr="00E72328">
              <w:rPr>
                <w:lang w:val="nl-BE"/>
              </w:rPr>
              <w:t>Type</w:t>
            </w:r>
          </w:p>
        </w:tc>
        <w:tc>
          <w:tcPr>
            <w:tcW w:w="2614" w:type="dxa"/>
          </w:tcPr>
          <w:p w14:paraId="689A8588" w14:textId="77777777" w:rsidR="00E72328" w:rsidRPr="00E72328" w:rsidRDefault="00E72328" w:rsidP="002457B3">
            <w:pPr>
              <w:spacing w:after="0"/>
              <w:rPr>
                <w:lang w:val="nl-BE"/>
              </w:rPr>
            </w:pPr>
            <w:r w:rsidRPr="00E72328">
              <w:rPr>
                <w:lang w:val="nl-BE"/>
              </w:rPr>
              <w:t>Blootstellingsroute</w:t>
            </w:r>
          </w:p>
        </w:tc>
        <w:tc>
          <w:tcPr>
            <w:tcW w:w="2614" w:type="dxa"/>
          </w:tcPr>
          <w:p w14:paraId="0B01AC05" w14:textId="77777777" w:rsidR="00E72328" w:rsidRPr="00D40674" w:rsidRDefault="00E72328" w:rsidP="002457B3">
            <w:pPr>
              <w:spacing w:after="0"/>
              <w:rPr>
                <w:b/>
                <w:bCs/>
                <w:lang w:val="nl-BE"/>
              </w:rPr>
            </w:pPr>
            <w:r>
              <w:rPr>
                <w:lang w:val="nl-BE"/>
              </w:rPr>
              <w:t>Afgeleide doses zonder effect (DNEL)</w:t>
            </w:r>
          </w:p>
        </w:tc>
        <w:tc>
          <w:tcPr>
            <w:tcW w:w="2614" w:type="dxa"/>
          </w:tcPr>
          <w:p w14:paraId="5A30E7B9" w14:textId="77777777" w:rsidR="00E72328" w:rsidRPr="00E72328" w:rsidRDefault="00E72328" w:rsidP="002457B3">
            <w:pPr>
              <w:spacing w:after="0"/>
              <w:rPr>
                <w:lang w:val="nl-BE"/>
              </w:rPr>
            </w:pPr>
            <w:r w:rsidRPr="00E72328">
              <w:rPr>
                <w:lang w:val="nl-BE"/>
              </w:rPr>
              <w:t>Veiligheidsfactor</w:t>
            </w:r>
          </w:p>
        </w:tc>
      </w:tr>
      <w:tr w:rsidR="00E72328" w:rsidRPr="00102EFB" w14:paraId="086E2AC7" w14:textId="77777777" w:rsidTr="002457B3">
        <w:tc>
          <w:tcPr>
            <w:tcW w:w="2614" w:type="dxa"/>
          </w:tcPr>
          <w:p w14:paraId="75B94A94" w14:textId="77777777" w:rsidR="00E72328" w:rsidRDefault="00E72328" w:rsidP="001D4198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Werknemer</w:t>
            </w:r>
          </w:p>
          <w:p w14:paraId="4BCFED8D" w14:textId="77777777" w:rsidR="001D4198" w:rsidRDefault="001D4198" w:rsidP="001D4198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Langdurig</w:t>
            </w:r>
          </w:p>
          <w:p w14:paraId="6BF9DFA8" w14:textId="32DBBBE7" w:rsidR="001D4198" w:rsidRPr="007E0E73" w:rsidRDefault="001D4198" w:rsidP="001D4198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Systemische gezondheidseffecten</w:t>
            </w:r>
          </w:p>
        </w:tc>
        <w:tc>
          <w:tcPr>
            <w:tcW w:w="2614" w:type="dxa"/>
          </w:tcPr>
          <w:p w14:paraId="6C062BE3" w14:textId="77777777" w:rsidR="00E72328" w:rsidRPr="00102EFB" w:rsidRDefault="00E72328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Inademing</w:t>
            </w:r>
          </w:p>
        </w:tc>
        <w:tc>
          <w:tcPr>
            <w:tcW w:w="2614" w:type="dxa"/>
          </w:tcPr>
          <w:p w14:paraId="43CE870B" w14:textId="0853F4B4" w:rsidR="00E72328" w:rsidRPr="001D4198" w:rsidRDefault="001D4198" w:rsidP="002457B3">
            <w:pPr>
              <w:spacing w:after="0"/>
              <w:rPr>
                <w:lang w:val="nl-BE"/>
              </w:rPr>
            </w:pPr>
            <w:r w:rsidRPr="001D4198">
              <w:rPr>
                <w:kern w:val="0"/>
                <w:lang w:val="nl-BE" w:bidi="ar-SA"/>
              </w:rPr>
              <w:t>6.81 mg/m³</w:t>
            </w:r>
          </w:p>
        </w:tc>
        <w:tc>
          <w:tcPr>
            <w:tcW w:w="2614" w:type="dxa"/>
          </w:tcPr>
          <w:p w14:paraId="651F9A45" w14:textId="77777777" w:rsidR="00E72328" w:rsidRPr="00102EFB" w:rsidRDefault="00E72328" w:rsidP="002457B3">
            <w:pPr>
              <w:spacing w:after="0"/>
              <w:rPr>
                <w:lang w:val="nl-BE"/>
              </w:rPr>
            </w:pPr>
          </w:p>
        </w:tc>
      </w:tr>
      <w:tr w:rsidR="001D4198" w:rsidRPr="00102EFB" w14:paraId="0A996482" w14:textId="77777777" w:rsidTr="002457B3">
        <w:tc>
          <w:tcPr>
            <w:tcW w:w="2614" w:type="dxa"/>
          </w:tcPr>
          <w:p w14:paraId="6AA5488F" w14:textId="77777777" w:rsidR="001D4198" w:rsidRDefault="001D4198" w:rsidP="001D4198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Werknemer</w:t>
            </w:r>
          </w:p>
          <w:p w14:paraId="61DD819F" w14:textId="77777777" w:rsidR="001D4198" w:rsidRDefault="001D4198" w:rsidP="001D4198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Langdurig</w:t>
            </w:r>
          </w:p>
          <w:p w14:paraId="5C4CDAA3" w14:textId="09C28B47" w:rsidR="001D4198" w:rsidRDefault="001D4198" w:rsidP="001D4198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Systemische gezondheidseffecten</w:t>
            </w:r>
          </w:p>
        </w:tc>
        <w:tc>
          <w:tcPr>
            <w:tcW w:w="2614" w:type="dxa"/>
          </w:tcPr>
          <w:p w14:paraId="0B6C9501" w14:textId="31A5E50F" w:rsidR="001D4198" w:rsidRDefault="001D4198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Dermaal</w:t>
            </w:r>
          </w:p>
        </w:tc>
        <w:tc>
          <w:tcPr>
            <w:tcW w:w="2614" w:type="dxa"/>
          </w:tcPr>
          <w:p w14:paraId="5F9D0F85" w14:textId="7A267262" w:rsidR="001D4198" w:rsidRPr="001D4198" w:rsidRDefault="001D4198" w:rsidP="002457B3">
            <w:pPr>
              <w:spacing w:after="0"/>
              <w:rPr>
                <w:kern w:val="0"/>
                <w:lang w:val="nl-BE" w:bidi="ar-SA"/>
              </w:rPr>
            </w:pPr>
            <w:r w:rsidRPr="001D4198">
              <w:rPr>
                <w:kern w:val="0"/>
                <w:lang w:val="nl-BE" w:bidi="ar-SA"/>
              </w:rPr>
              <w:t>0.966 mg/kg lg/dag</w:t>
            </w:r>
          </w:p>
        </w:tc>
        <w:tc>
          <w:tcPr>
            <w:tcW w:w="2614" w:type="dxa"/>
          </w:tcPr>
          <w:p w14:paraId="27693816" w14:textId="77777777" w:rsidR="001D4198" w:rsidRPr="00102EFB" w:rsidRDefault="001D4198" w:rsidP="002457B3">
            <w:pPr>
              <w:spacing w:after="0"/>
              <w:rPr>
                <w:lang w:val="nl-BE"/>
              </w:rPr>
            </w:pPr>
          </w:p>
        </w:tc>
      </w:tr>
    </w:tbl>
    <w:p w14:paraId="48189ECE" w14:textId="5FA19312" w:rsidR="00E72328" w:rsidRDefault="00E72328" w:rsidP="007C0099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D4198" w:rsidRPr="00102EFB" w14:paraId="56F66ADB" w14:textId="77777777" w:rsidTr="002457B3">
        <w:tc>
          <w:tcPr>
            <w:tcW w:w="10456" w:type="dxa"/>
            <w:gridSpan w:val="4"/>
            <w:shd w:val="clear" w:color="auto" w:fill="BDD6EE" w:themeFill="accent1" w:themeFillTint="66"/>
          </w:tcPr>
          <w:p w14:paraId="4E05FE37" w14:textId="77777777" w:rsidR="001D4198" w:rsidRPr="00102EFB" w:rsidRDefault="001D4198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Afgeleide doses zonder effect (DNEL)</w:t>
            </w:r>
          </w:p>
        </w:tc>
      </w:tr>
      <w:tr w:rsidR="001D4198" w:rsidRPr="00102EFB" w14:paraId="0E1239BC" w14:textId="77777777" w:rsidTr="002457B3">
        <w:tc>
          <w:tcPr>
            <w:tcW w:w="10456" w:type="dxa"/>
            <w:gridSpan w:val="4"/>
            <w:shd w:val="clear" w:color="auto" w:fill="BDD6EE" w:themeFill="accent1" w:themeFillTint="66"/>
          </w:tcPr>
          <w:p w14:paraId="466E3C75" w14:textId="77777777" w:rsidR="001D4198" w:rsidRPr="00102EFB" w:rsidRDefault="001D4198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 xml:space="preserve">Titaandioxide </w:t>
            </w:r>
            <w:r w:rsidRPr="00E72328">
              <w:rPr>
                <w:kern w:val="0"/>
                <w:lang w:val="nl-BE" w:bidi="ar-SA"/>
              </w:rPr>
              <w:t>(13463-67-7)</w:t>
            </w:r>
          </w:p>
        </w:tc>
      </w:tr>
      <w:tr w:rsidR="001D4198" w:rsidRPr="00102EFB" w14:paraId="0107A026" w14:textId="77777777" w:rsidTr="002457B3">
        <w:tc>
          <w:tcPr>
            <w:tcW w:w="2614" w:type="dxa"/>
          </w:tcPr>
          <w:p w14:paraId="6C3DA3FB" w14:textId="77777777" w:rsidR="001D4198" w:rsidRPr="00E72328" w:rsidRDefault="001D4198" w:rsidP="002457B3">
            <w:pPr>
              <w:spacing w:after="0"/>
              <w:rPr>
                <w:lang w:val="nl-BE"/>
              </w:rPr>
            </w:pPr>
            <w:r w:rsidRPr="00E72328">
              <w:rPr>
                <w:lang w:val="nl-BE"/>
              </w:rPr>
              <w:t>Type</w:t>
            </w:r>
          </w:p>
        </w:tc>
        <w:tc>
          <w:tcPr>
            <w:tcW w:w="2614" w:type="dxa"/>
          </w:tcPr>
          <w:p w14:paraId="13C8C75A" w14:textId="77777777" w:rsidR="001D4198" w:rsidRPr="00E72328" w:rsidRDefault="001D4198" w:rsidP="002457B3">
            <w:pPr>
              <w:spacing w:after="0"/>
              <w:rPr>
                <w:lang w:val="nl-BE"/>
              </w:rPr>
            </w:pPr>
            <w:r w:rsidRPr="00E72328">
              <w:rPr>
                <w:lang w:val="nl-BE"/>
              </w:rPr>
              <w:t>Blootstellingsroute</w:t>
            </w:r>
          </w:p>
        </w:tc>
        <w:tc>
          <w:tcPr>
            <w:tcW w:w="2614" w:type="dxa"/>
          </w:tcPr>
          <w:p w14:paraId="18948238" w14:textId="77777777" w:rsidR="001D4198" w:rsidRPr="00D40674" w:rsidRDefault="001D4198" w:rsidP="002457B3">
            <w:pPr>
              <w:spacing w:after="0"/>
              <w:rPr>
                <w:b/>
                <w:bCs/>
                <w:lang w:val="nl-BE"/>
              </w:rPr>
            </w:pPr>
            <w:r>
              <w:rPr>
                <w:lang w:val="nl-BE"/>
              </w:rPr>
              <w:t>Afgeleide doses zonder effect (DNEL)</w:t>
            </w:r>
          </w:p>
        </w:tc>
        <w:tc>
          <w:tcPr>
            <w:tcW w:w="2614" w:type="dxa"/>
          </w:tcPr>
          <w:p w14:paraId="14544C81" w14:textId="77777777" w:rsidR="001D4198" w:rsidRPr="00E72328" w:rsidRDefault="001D4198" w:rsidP="002457B3">
            <w:pPr>
              <w:spacing w:after="0"/>
              <w:rPr>
                <w:lang w:val="nl-BE"/>
              </w:rPr>
            </w:pPr>
            <w:r w:rsidRPr="00E72328">
              <w:rPr>
                <w:lang w:val="nl-BE"/>
              </w:rPr>
              <w:t>Veiligheidsfactor</w:t>
            </w:r>
          </w:p>
        </w:tc>
      </w:tr>
      <w:tr w:rsidR="001D4198" w:rsidRPr="00102EFB" w14:paraId="3576B8D6" w14:textId="77777777" w:rsidTr="002457B3">
        <w:tc>
          <w:tcPr>
            <w:tcW w:w="2614" w:type="dxa"/>
          </w:tcPr>
          <w:p w14:paraId="1C977686" w14:textId="60EF40F5" w:rsidR="001D4198" w:rsidRDefault="001D4198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Consument</w:t>
            </w:r>
          </w:p>
          <w:p w14:paraId="79AAA64E" w14:textId="77777777" w:rsidR="001D4198" w:rsidRDefault="001D4198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Langdurig</w:t>
            </w:r>
          </w:p>
          <w:p w14:paraId="22BAE973" w14:textId="67FAFFE7" w:rsidR="001D4198" w:rsidRPr="007E0E73" w:rsidRDefault="001D4198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Systemische gezondheidseffecten</w:t>
            </w:r>
          </w:p>
        </w:tc>
        <w:tc>
          <w:tcPr>
            <w:tcW w:w="2614" w:type="dxa"/>
          </w:tcPr>
          <w:p w14:paraId="779A9A3F" w14:textId="191C0D21" w:rsidR="001D4198" w:rsidRPr="00102EFB" w:rsidRDefault="001D4198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Oraal</w:t>
            </w:r>
          </w:p>
        </w:tc>
        <w:tc>
          <w:tcPr>
            <w:tcW w:w="2614" w:type="dxa"/>
          </w:tcPr>
          <w:p w14:paraId="011C48F1" w14:textId="31BE2936" w:rsidR="001D4198" w:rsidRPr="001D4198" w:rsidRDefault="001D4198" w:rsidP="002457B3">
            <w:pPr>
              <w:spacing w:after="0"/>
              <w:rPr>
                <w:lang w:val="nl-BE"/>
              </w:rPr>
            </w:pPr>
            <w:r w:rsidRPr="001D4198">
              <w:rPr>
                <w:kern w:val="0"/>
                <w:lang w:val="nl-BE" w:bidi="ar-SA"/>
              </w:rPr>
              <w:t>700 mg/kg lg/dag</w:t>
            </w:r>
          </w:p>
        </w:tc>
        <w:tc>
          <w:tcPr>
            <w:tcW w:w="2614" w:type="dxa"/>
          </w:tcPr>
          <w:p w14:paraId="35270850" w14:textId="77777777" w:rsidR="001D4198" w:rsidRPr="00102EFB" w:rsidRDefault="001D4198" w:rsidP="002457B3">
            <w:pPr>
              <w:spacing w:after="0"/>
              <w:rPr>
                <w:lang w:val="nl-BE"/>
              </w:rPr>
            </w:pPr>
          </w:p>
        </w:tc>
      </w:tr>
    </w:tbl>
    <w:p w14:paraId="5494080F" w14:textId="5E0D8F0F" w:rsidR="001D4198" w:rsidRDefault="001D4198" w:rsidP="007C0099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D4198" w:rsidRPr="00102EFB" w14:paraId="16804703" w14:textId="77777777" w:rsidTr="002457B3">
        <w:tc>
          <w:tcPr>
            <w:tcW w:w="10456" w:type="dxa"/>
            <w:gridSpan w:val="4"/>
            <w:shd w:val="clear" w:color="auto" w:fill="BDD6EE" w:themeFill="accent1" w:themeFillTint="66"/>
          </w:tcPr>
          <w:p w14:paraId="39B6023A" w14:textId="77777777" w:rsidR="001D4198" w:rsidRPr="001D4198" w:rsidRDefault="001D4198" w:rsidP="002457B3">
            <w:pPr>
              <w:spacing w:after="0"/>
              <w:rPr>
                <w:lang w:val="nl-BE"/>
              </w:rPr>
            </w:pPr>
            <w:r w:rsidRPr="001D4198">
              <w:rPr>
                <w:kern w:val="0"/>
                <w:lang w:val="nl-BE" w:bidi="ar-SA"/>
              </w:rPr>
              <w:t>1,2-Benzisothiazool-3(2H)-on [BIT] (2634-33-5)</w:t>
            </w:r>
          </w:p>
        </w:tc>
      </w:tr>
      <w:tr w:rsidR="001D4198" w:rsidRPr="00102EFB" w14:paraId="4F442E17" w14:textId="77777777" w:rsidTr="002457B3">
        <w:tc>
          <w:tcPr>
            <w:tcW w:w="2614" w:type="dxa"/>
          </w:tcPr>
          <w:p w14:paraId="5230ECB2" w14:textId="77777777" w:rsidR="001D4198" w:rsidRPr="00E72328" w:rsidRDefault="001D4198" w:rsidP="002457B3">
            <w:pPr>
              <w:spacing w:after="0"/>
              <w:rPr>
                <w:lang w:val="nl-BE"/>
              </w:rPr>
            </w:pPr>
            <w:r w:rsidRPr="00E72328">
              <w:rPr>
                <w:lang w:val="nl-BE"/>
              </w:rPr>
              <w:t>Type</w:t>
            </w:r>
          </w:p>
        </w:tc>
        <w:tc>
          <w:tcPr>
            <w:tcW w:w="2614" w:type="dxa"/>
          </w:tcPr>
          <w:p w14:paraId="39F541C1" w14:textId="77777777" w:rsidR="001D4198" w:rsidRPr="00E72328" w:rsidRDefault="001D4198" w:rsidP="002457B3">
            <w:pPr>
              <w:spacing w:after="0"/>
              <w:rPr>
                <w:lang w:val="nl-BE"/>
              </w:rPr>
            </w:pPr>
            <w:r w:rsidRPr="00E72328">
              <w:rPr>
                <w:lang w:val="nl-BE"/>
              </w:rPr>
              <w:t>Blootstellingsroute</w:t>
            </w:r>
          </w:p>
        </w:tc>
        <w:tc>
          <w:tcPr>
            <w:tcW w:w="2614" w:type="dxa"/>
          </w:tcPr>
          <w:p w14:paraId="10E861D5" w14:textId="77777777" w:rsidR="001D4198" w:rsidRPr="00D40674" w:rsidRDefault="001D4198" w:rsidP="002457B3">
            <w:pPr>
              <w:spacing w:after="0"/>
              <w:rPr>
                <w:b/>
                <w:bCs/>
                <w:lang w:val="nl-BE"/>
              </w:rPr>
            </w:pPr>
            <w:r>
              <w:rPr>
                <w:lang w:val="nl-BE"/>
              </w:rPr>
              <w:t>Afgeleide doses zonder effect (DNEL)</w:t>
            </w:r>
          </w:p>
        </w:tc>
        <w:tc>
          <w:tcPr>
            <w:tcW w:w="2614" w:type="dxa"/>
          </w:tcPr>
          <w:p w14:paraId="3DFDDE41" w14:textId="77777777" w:rsidR="001D4198" w:rsidRPr="00E72328" w:rsidRDefault="001D4198" w:rsidP="002457B3">
            <w:pPr>
              <w:spacing w:after="0"/>
              <w:rPr>
                <w:lang w:val="nl-BE"/>
              </w:rPr>
            </w:pPr>
            <w:r w:rsidRPr="00E72328">
              <w:rPr>
                <w:lang w:val="nl-BE"/>
              </w:rPr>
              <w:t>Veiligheidsfactor</w:t>
            </w:r>
          </w:p>
        </w:tc>
      </w:tr>
      <w:tr w:rsidR="001D4198" w:rsidRPr="00102EFB" w14:paraId="1BF28AB0" w14:textId="77777777" w:rsidTr="002457B3">
        <w:tc>
          <w:tcPr>
            <w:tcW w:w="2614" w:type="dxa"/>
          </w:tcPr>
          <w:p w14:paraId="05A91754" w14:textId="7C2F3493" w:rsidR="001D4198" w:rsidRDefault="001D4198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Consument</w:t>
            </w:r>
          </w:p>
          <w:p w14:paraId="42F0A55E" w14:textId="77777777" w:rsidR="001D4198" w:rsidRDefault="001D4198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Langdurig</w:t>
            </w:r>
          </w:p>
          <w:p w14:paraId="2504D54D" w14:textId="77777777" w:rsidR="001D4198" w:rsidRPr="007E0E73" w:rsidRDefault="001D4198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Systemische gezondheidseffecten</w:t>
            </w:r>
          </w:p>
        </w:tc>
        <w:tc>
          <w:tcPr>
            <w:tcW w:w="2614" w:type="dxa"/>
          </w:tcPr>
          <w:p w14:paraId="4577AFC2" w14:textId="77777777" w:rsidR="001D4198" w:rsidRPr="00102EFB" w:rsidRDefault="001D4198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Inademing</w:t>
            </w:r>
          </w:p>
        </w:tc>
        <w:tc>
          <w:tcPr>
            <w:tcW w:w="2614" w:type="dxa"/>
          </w:tcPr>
          <w:p w14:paraId="1B9E7594" w14:textId="414B05C8" w:rsidR="001D4198" w:rsidRPr="001D4198" w:rsidRDefault="001D4198" w:rsidP="002457B3">
            <w:pPr>
              <w:spacing w:after="0"/>
              <w:rPr>
                <w:lang w:val="nl-BE"/>
              </w:rPr>
            </w:pPr>
            <w:r w:rsidRPr="001D4198">
              <w:rPr>
                <w:kern w:val="0"/>
                <w:lang w:val="nl-BE" w:bidi="ar-SA"/>
              </w:rPr>
              <w:t>1.2 mg/m³</w:t>
            </w:r>
          </w:p>
        </w:tc>
        <w:tc>
          <w:tcPr>
            <w:tcW w:w="2614" w:type="dxa"/>
          </w:tcPr>
          <w:p w14:paraId="291168E9" w14:textId="77777777" w:rsidR="001D4198" w:rsidRPr="00102EFB" w:rsidRDefault="001D4198" w:rsidP="002457B3">
            <w:pPr>
              <w:spacing w:after="0"/>
              <w:rPr>
                <w:lang w:val="nl-BE"/>
              </w:rPr>
            </w:pPr>
          </w:p>
        </w:tc>
      </w:tr>
      <w:tr w:rsidR="001D4198" w:rsidRPr="00102EFB" w14:paraId="0EB7C16D" w14:textId="77777777" w:rsidTr="002457B3">
        <w:tc>
          <w:tcPr>
            <w:tcW w:w="2614" w:type="dxa"/>
          </w:tcPr>
          <w:p w14:paraId="42BF45D3" w14:textId="2D4C798B" w:rsidR="001D4198" w:rsidRDefault="001D4198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Consument</w:t>
            </w:r>
          </w:p>
          <w:p w14:paraId="3EE678DC" w14:textId="77777777" w:rsidR="001D4198" w:rsidRDefault="001D4198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Langdurig</w:t>
            </w:r>
          </w:p>
          <w:p w14:paraId="2AB75528" w14:textId="77777777" w:rsidR="001D4198" w:rsidRDefault="001D4198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Systemische gezondheidseffecten</w:t>
            </w:r>
          </w:p>
        </w:tc>
        <w:tc>
          <w:tcPr>
            <w:tcW w:w="2614" w:type="dxa"/>
          </w:tcPr>
          <w:p w14:paraId="564AB313" w14:textId="77777777" w:rsidR="001D4198" w:rsidRDefault="001D4198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Dermaal</w:t>
            </w:r>
          </w:p>
        </w:tc>
        <w:tc>
          <w:tcPr>
            <w:tcW w:w="2614" w:type="dxa"/>
          </w:tcPr>
          <w:p w14:paraId="0AC4CE0D" w14:textId="72D7BCC1" w:rsidR="001D4198" w:rsidRPr="001D4198" w:rsidRDefault="001D4198" w:rsidP="002457B3">
            <w:pPr>
              <w:spacing w:after="0"/>
              <w:rPr>
                <w:kern w:val="0"/>
                <w:lang w:val="nl-BE" w:bidi="ar-SA"/>
              </w:rPr>
            </w:pPr>
            <w:r w:rsidRPr="001D4198">
              <w:rPr>
                <w:kern w:val="0"/>
                <w:lang w:val="nl-BE" w:bidi="ar-SA"/>
              </w:rPr>
              <w:t>0.345 mg/kg lg/dag</w:t>
            </w:r>
          </w:p>
        </w:tc>
        <w:tc>
          <w:tcPr>
            <w:tcW w:w="2614" w:type="dxa"/>
          </w:tcPr>
          <w:p w14:paraId="3B217CA6" w14:textId="77777777" w:rsidR="001D4198" w:rsidRPr="00102EFB" w:rsidRDefault="001D4198" w:rsidP="002457B3">
            <w:pPr>
              <w:spacing w:after="0"/>
              <w:rPr>
                <w:lang w:val="nl-BE"/>
              </w:rPr>
            </w:pPr>
          </w:p>
        </w:tc>
      </w:tr>
    </w:tbl>
    <w:p w14:paraId="49360DA3" w14:textId="2C713071" w:rsidR="001D4198" w:rsidRDefault="001D4198" w:rsidP="007C0099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</w:p>
    <w:p w14:paraId="15A144DC" w14:textId="0D8E0A45" w:rsidR="006F4109" w:rsidRPr="006F4109" w:rsidRDefault="006F4109" w:rsidP="006F4109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6F4109">
        <w:rPr>
          <w:b/>
          <w:bCs/>
          <w:kern w:val="0"/>
          <w:lang w:val="nl-BE" w:bidi="ar-SA"/>
        </w:rPr>
        <w:t>Voorspelde geen</w:t>
      </w:r>
      <w:r w:rsidRPr="006F4109">
        <w:rPr>
          <w:b/>
          <w:bCs/>
          <w:kern w:val="0"/>
          <w:lang w:val="nl-BE" w:bidi="ar-SA"/>
        </w:rPr>
        <w:tab/>
      </w:r>
      <w:r w:rsidRPr="006F4109">
        <w:rPr>
          <w:b/>
          <w:bCs/>
          <w:kern w:val="0"/>
          <w:lang w:val="nl-BE" w:bidi="ar-SA"/>
        </w:rPr>
        <w:tab/>
      </w:r>
      <w:r w:rsidRPr="006F4109">
        <w:rPr>
          <w:b/>
          <w:bCs/>
          <w:kern w:val="0"/>
          <w:lang w:val="nl-BE" w:bidi="ar-SA"/>
        </w:rPr>
        <w:tab/>
      </w:r>
      <w:r>
        <w:rPr>
          <w:b/>
          <w:bCs/>
          <w:kern w:val="0"/>
          <w:lang w:val="nl-BE" w:bidi="ar-SA"/>
        </w:rPr>
        <w:tab/>
      </w:r>
      <w:r w:rsidRPr="006F4109">
        <w:rPr>
          <w:kern w:val="0"/>
          <w:lang w:val="nl-BE" w:bidi="ar-SA"/>
        </w:rPr>
        <w:t>Geen informatie beschikbaar.</w:t>
      </w:r>
    </w:p>
    <w:p w14:paraId="0D970B3D" w14:textId="6E0C6169" w:rsidR="006F4109" w:rsidRDefault="006F4109" w:rsidP="006F4109">
      <w:pPr>
        <w:suppressAutoHyphens w:val="0"/>
        <w:autoSpaceDE w:val="0"/>
        <w:adjustRightInd w:val="0"/>
        <w:spacing w:after="0"/>
        <w:textAlignment w:val="auto"/>
        <w:rPr>
          <w:b/>
          <w:bCs/>
          <w:kern w:val="0"/>
          <w:lang w:val="nl-BE" w:bidi="ar-SA"/>
        </w:rPr>
      </w:pPr>
      <w:r w:rsidRPr="006F4109">
        <w:rPr>
          <w:b/>
          <w:bCs/>
          <w:kern w:val="0"/>
          <w:lang w:val="nl-BE" w:bidi="ar-SA"/>
        </w:rPr>
        <w:t>effect-concentratie (PNEC)</w:t>
      </w:r>
    </w:p>
    <w:p w14:paraId="6C01ED78" w14:textId="77777777" w:rsidR="002457B3" w:rsidRDefault="002457B3" w:rsidP="006F4109">
      <w:pPr>
        <w:suppressAutoHyphens w:val="0"/>
        <w:autoSpaceDE w:val="0"/>
        <w:adjustRightInd w:val="0"/>
        <w:spacing w:after="0"/>
        <w:textAlignment w:val="auto"/>
        <w:rPr>
          <w:b/>
          <w:bCs/>
          <w:kern w:val="0"/>
          <w:lang w:val="nl-BE" w:bidi="ar-S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2457B3" w:rsidRPr="00102EFB" w14:paraId="513F1ECA" w14:textId="77777777" w:rsidTr="002457B3">
        <w:tc>
          <w:tcPr>
            <w:tcW w:w="10456" w:type="dxa"/>
            <w:gridSpan w:val="2"/>
            <w:shd w:val="clear" w:color="auto" w:fill="BDD6EE" w:themeFill="accent1" w:themeFillTint="66"/>
          </w:tcPr>
          <w:p w14:paraId="1D86A39A" w14:textId="2EC862B3" w:rsidR="002457B3" w:rsidRPr="001D4198" w:rsidRDefault="002457B3" w:rsidP="002457B3">
            <w:pPr>
              <w:spacing w:after="0"/>
              <w:rPr>
                <w:lang w:val="nl-BE"/>
              </w:rPr>
            </w:pPr>
            <w:r>
              <w:rPr>
                <w:kern w:val="0"/>
                <w:lang w:val="nl-BE" w:bidi="ar-SA"/>
              </w:rPr>
              <w:t>Voorspelde geen effect-concentratie (PNEC)</w:t>
            </w:r>
          </w:p>
        </w:tc>
      </w:tr>
      <w:tr w:rsidR="002457B3" w:rsidRPr="00102EFB" w14:paraId="080C78E9" w14:textId="77777777" w:rsidTr="002457B3">
        <w:tc>
          <w:tcPr>
            <w:tcW w:w="10456" w:type="dxa"/>
            <w:gridSpan w:val="2"/>
            <w:shd w:val="clear" w:color="auto" w:fill="BDD6EE" w:themeFill="accent1" w:themeFillTint="66"/>
          </w:tcPr>
          <w:p w14:paraId="184AC8F7" w14:textId="7CC80674" w:rsidR="002457B3" w:rsidRPr="001D4198" w:rsidRDefault="002457B3" w:rsidP="002457B3">
            <w:pPr>
              <w:spacing w:after="0"/>
              <w:rPr>
                <w:kern w:val="0"/>
                <w:lang w:val="nl-BE" w:bidi="ar-SA"/>
              </w:rPr>
            </w:pPr>
            <w:r>
              <w:rPr>
                <w:kern w:val="0"/>
                <w:lang w:val="nl-BE" w:bidi="ar-SA"/>
              </w:rPr>
              <w:t>Titaandioxide (13463-67-7)</w:t>
            </w:r>
          </w:p>
        </w:tc>
      </w:tr>
      <w:tr w:rsidR="002457B3" w:rsidRPr="00102EFB" w14:paraId="4BC42076" w14:textId="77777777" w:rsidTr="002457B3">
        <w:tc>
          <w:tcPr>
            <w:tcW w:w="5240" w:type="dxa"/>
          </w:tcPr>
          <w:p w14:paraId="7D8D0F09" w14:textId="19ECCB41" w:rsidR="002457B3" w:rsidRPr="00E72328" w:rsidRDefault="002457B3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Milieucompartiment</w:t>
            </w:r>
          </w:p>
        </w:tc>
        <w:tc>
          <w:tcPr>
            <w:tcW w:w="5216" w:type="dxa"/>
          </w:tcPr>
          <w:p w14:paraId="200DC826" w14:textId="15B52ABC" w:rsidR="002457B3" w:rsidRPr="00E72328" w:rsidRDefault="002457B3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Voorspelde geen effect-concentratie (PNEC)</w:t>
            </w:r>
          </w:p>
        </w:tc>
      </w:tr>
      <w:tr w:rsidR="002457B3" w:rsidRPr="00102EFB" w14:paraId="4CCB68A0" w14:textId="77777777" w:rsidTr="002457B3">
        <w:tc>
          <w:tcPr>
            <w:tcW w:w="5240" w:type="dxa"/>
          </w:tcPr>
          <w:p w14:paraId="1A09F1EB" w14:textId="35B4CFB6" w:rsidR="002457B3" w:rsidRPr="007E0E73" w:rsidRDefault="002457B3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Zeewater</w:t>
            </w:r>
          </w:p>
        </w:tc>
        <w:tc>
          <w:tcPr>
            <w:tcW w:w="5216" w:type="dxa"/>
          </w:tcPr>
          <w:p w14:paraId="37EAFBD2" w14:textId="044330DF" w:rsidR="002457B3" w:rsidRPr="00102EFB" w:rsidRDefault="002457B3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0.0184 mg/l</w:t>
            </w:r>
          </w:p>
        </w:tc>
      </w:tr>
      <w:tr w:rsidR="002457B3" w:rsidRPr="00102EFB" w14:paraId="0B2D907A" w14:textId="77777777" w:rsidTr="002457B3">
        <w:tc>
          <w:tcPr>
            <w:tcW w:w="5240" w:type="dxa"/>
          </w:tcPr>
          <w:p w14:paraId="16C116F1" w14:textId="00E45F01" w:rsidR="002457B3" w:rsidRDefault="002457B3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Zoetwatersediment</w:t>
            </w:r>
          </w:p>
        </w:tc>
        <w:tc>
          <w:tcPr>
            <w:tcW w:w="5216" w:type="dxa"/>
          </w:tcPr>
          <w:p w14:paraId="30FA3E1C" w14:textId="499849F8" w:rsidR="002457B3" w:rsidRPr="00102EFB" w:rsidRDefault="002457B3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1000 mg/kg</w:t>
            </w:r>
          </w:p>
        </w:tc>
      </w:tr>
      <w:tr w:rsidR="002457B3" w:rsidRPr="00102EFB" w14:paraId="75B01626" w14:textId="77777777" w:rsidTr="002457B3">
        <w:tc>
          <w:tcPr>
            <w:tcW w:w="5240" w:type="dxa"/>
          </w:tcPr>
          <w:p w14:paraId="76BF9765" w14:textId="005835C2" w:rsidR="002457B3" w:rsidRDefault="002457B3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Zoetwater</w:t>
            </w:r>
          </w:p>
        </w:tc>
        <w:tc>
          <w:tcPr>
            <w:tcW w:w="5216" w:type="dxa"/>
          </w:tcPr>
          <w:p w14:paraId="2F1FE565" w14:textId="54D419B8" w:rsidR="002457B3" w:rsidRDefault="002457B3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100 mg/kg</w:t>
            </w:r>
          </w:p>
        </w:tc>
      </w:tr>
      <w:tr w:rsidR="002457B3" w:rsidRPr="00102EFB" w14:paraId="31F9C92B" w14:textId="77777777" w:rsidTr="002457B3">
        <w:tc>
          <w:tcPr>
            <w:tcW w:w="5240" w:type="dxa"/>
          </w:tcPr>
          <w:p w14:paraId="39A2ACFD" w14:textId="7F0C56EF" w:rsidR="002457B3" w:rsidRDefault="002457B3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Zeewatersediment</w:t>
            </w:r>
          </w:p>
        </w:tc>
        <w:tc>
          <w:tcPr>
            <w:tcW w:w="5216" w:type="dxa"/>
          </w:tcPr>
          <w:p w14:paraId="30D33735" w14:textId="0049DC9F" w:rsidR="002457B3" w:rsidRDefault="002457B3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100 mg/kg</w:t>
            </w:r>
          </w:p>
        </w:tc>
      </w:tr>
      <w:tr w:rsidR="002457B3" w:rsidRPr="00102EFB" w14:paraId="3884CA30" w14:textId="77777777" w:rsidTr="002457B3">
        <w:tc>
          <w:tcPr>
            <w:tcW w:w="5240" w:type="dxa"/>
          </w:tcPr>
          <w:p w14:paraId="212B4DC5" w14:textId="2DD3C674" w:rsidR="002457B3" w:rsidRDefault="002457B3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Micro-organismen in afvalwaterbehandelingsinstallatie</w:t>
            </w:r>
          </w:p>
        </w:tc>
        <w:tc>
          <w:tcPr>
            <w:tcW w:w="5216" w:type="dxa"/>
          </w:tcPr>
          <w:p w14:paraId="15535230" w14:textId="0952EA22" w:rsidR="002457B3" w:rsidRDefault="002457B3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100 mg/l</w:t>
            </w:r>
          </w:p>
        </w:tc>
      </w:tr>
      <w:tr w:rsidR="002457B3" w:rsidRPr="00102EFB" w14:paraId="6DB28958" w14:textId="77777777" w:rsidTr="002457B3">
        <w:tc>
          <w:tcPr>
            <w:tcW w:w="5240" w:type="dxa"/>
          </w:tcPr>
          <w:p w14:paraId="5620CE02" w14:textId="658B7A09" w:rsidR="002457B3" w:rsidRDefault="002457B3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Zoetwater – intermitterend</w:t>
            </w:r>
          </w:p>
        </w:tc>
        <w:tc>
          <w:tcPr>
            <w:tcW w:w="5216" w:type="dxa"/>
          </w:tcPr>
          <w:p w14:paraId="438C0542" w14:textId="4E59BAF4" w:rsidR="002457B3" w:rsidRDefault="002457B3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0.193 mg/l</w:t>
            </w:r>
          </w:p>
        </w:tc>
      </w:tr>
    </w:tbl>
    <w:p w14:paraId="0ADEB9B2" w14:textId="58BD2DF6" w:rsidR="002457B3" w:rsidRDefault="002457B3" w:rsidP="006F4109">
      <w:pPr>
        <w:suppressAutoHyphens w:val="0"/>
        <w:autoSpaceDE w:val="0"/>
        <w:adjustRightInd w:val="0"/>
        <w:spacing w:after="0"/>
        <w:textAlignment w:val="auto"/>
        <w:rPr>
          <w:b/>
          <w:bCs/>
          <w:kern w:val="0"/>
          <w:lang w:val="nl-BE" w:bidi="ar-S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2457B3" w:rsidRPr="00102EFB" w14:paraId="52C48C27" w14:textId="77777777" w:rsidTr="002457B3">
        <w:tc>
          <w:tcPr>
            <w:tcW w:w="10456" w:type="dxa"/>
            <w:gridSpan w:val="2"/>
            <w:shd w:val="clear" w:color="auto" w:fill="BDD6EE" w:themeFill="accent1" w:themeFillTint="66"/>
          </w:tcPr>
          <w:p w14:paraId="16EB0FA9" w14:textId="24CBFA31" w:rsidR="002457B3" w:rsidRPr="001D4198" w:rsidRDefault="002457B3" w:rsidP="002457B3">
            <w:pPr>
              <w:spacing w:after="0"/>
              <w:rPr>
                <w:kern w:val="0"/>
                <w:lang w:val="nl-BE" w:bidi="ar-SA"/>
              </w:rPr>
            </w:pPr>
            <w:r w:rsidRPr="001D4198">
              <w:rPr>
                <w:kern w:val="0"/>
                <w:lang w:val="nl-BE" w:bidi="ar-SA"/>
              </w:rPr>
              <w:t>1,2-Benzisothiazool-3(2H)-on [BIT] (2634-33-5)</w:t>
            </w:r>
          </w:p>
        </w:tc>
      </w:tr>
      <w:tr w:rsidR="002457B3" w:rsidRPr="00102EFB" w14:paraId="7EC3466D" w14:textId="77777777" w:rsidTr="002457B3">
        <w:tc>
          <w:tcPr>
            <w:tcW w:w="5240" w:type="dxa"/>
          </w:tcPr>
          <w:p w14:paraId="59419220" w14:textId="77777777" w:rsidR="002457B3" w:rsidRPr="00E72328" w:rsidRDefault="002457B3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Milieucompartiment</w:t>
            </w:r>
          </w:p>
        </w:tc>
        <w:tc>
          <w:tcPr>
            <w:tcW w:w="5216" w:type="dxa"/>
          </w:tcPr>
          <w:p w14:paraId="438FCD49" w14:textId="77777777" w:rsidR="002457B3" w:rsidRPr="00E72328" w:rsidRDefault="002457B3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Voorspelde geen effect-concentratie (PNEC)</w:t>
            </w:r>
          </w:p>
        </w:tc>
      </w:tr>
      <w:tr w:rsidR="002457B3" w:rsidRPr="00102EFB" w14:paraId="38AD2495" w14:textId="77777777" w:rsidTr="002457B3">
        <w:tc>
          <w:tcPr>
            <w:tcW w:w="5240" w:type="dxa"/>
          </w:tcPr>
          <w:p w14:paraId="2471CCCB" w14:textId="098A6163" w:rsidR="002457B3" w:rsidRPr="007E0E73" w:rsidRDefault="002457B3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Zoetwater</w:t>
            </w:r>
          </w:p>
        </w:tc>
        <w:tc>
          <w:tcPr>
            <w:tcW w:w="5216" w:type="dxa"/>
          </w:tcPr>
          <w:p w14:paraId="3CCA51B3" w14:textId="45F275AF" w:rsidR="002457B3" w:rsidRPr="00102EFB" w:rsidRDefault="002457B3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4.03 µg/l</w:t>
            </w:r>
          </w:p>
        </w:tc>
      </w:tr>
      <w:tr w:rsidR="002457B3" w:rsidRPr="00102EFB" w14:paraId="3F5EF9EF" w14:textId="77777777" w:rsidTr="002457B3">
        <w:tc>
          <w:tcPr>
            <w:tcW w:w="5240" w:type="dxa"/>
          </w:tcPr>
          <w:p w14:paraId="656138D3" w14:textId="1C88B3AF" w:rsidR="002457B3" w:rsidRDefault="002457B3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Zeewater</w:t>
            </w:r>
          </w:p>
        </w:tc>
        <w:tc>
          <w:tcPr>
            <w:tcW w:w="5216" w:type="dxa"/>
          </w:tcPr>
          <w:p w14:paraId="5DCDE88B" w14:textId="66DF5AA9" w:rsidR="002457B3" w:rsidRPr="00102EFB" w:rsidRDefault="002457B3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0.403 µg/l</w:t>
            </w:r>
          </w:p>
        </w:tc>
      </w:tr>
      <w:tr w:rsidR="002457B3" w:rsidRPr="00102EFB" w14:paraId="72AC4503" w14:textId="77777777" w:rsidTr="002457B3">
        <w:tc>
          <w:tcPr>
            <w:tcW w:w="5240" w:type="dxa"/>
          </w:tcPr>
          <w:p w14:paraId="39A70CB5" w14:textId="6ED48FC4" w:rsidR="002457B3" w:rsidRDefault="002457B3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Afvalwaterbehandelingsinstallatie</w:t>
            </w:r>
          </w:p>
        </w:tc>
        <w:tc>
          <w:tcPr>
            <w:tcW w:w="5216" w:type="dxa"/>
          </w:tcPr>
          <w:p w14:paraId="589F4F26" w14:textId="754A0A58" w:rsidR="002457B3" w:rsidRDefault="002457B3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1.03 mg/l</w:t>
            </w:r>
          </w:p>
        </w:tc>
      </w:tr>
      <w:tr w:rsidR="002457B3" w:rsidRPr="00102EFB" w14:paraId="1AD3DDEE" w14:textId="77777777" w:rsidTr="002457B3">
        <w:tc>
          <w:tcPr>
            <w:tcW w:w="5240" w:type="dxa"/>
          </w:tcPr>
          <w:p w14:paraId="55E0669F" w14:textId="1DFBC596" w:rsidR="002457B3" w:rsidRDefault="002457B3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Zoetwatersediment</w:t>
            </w:r>
          </w:p>
        </w:tc>
        <w:tc>
          <w:tcPr>
            <w:tcW w:w="5216" w:type="dxa"/>
          </w:tcPr>
          <w:p w14:paraId="1CCDB635" w14:textId="33779F6E" w:rsidR="002457B3" w:rsidRDefault="002457B3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49.9 µg/l</w:t>
            </w:r>
          </w:p>
        </w:tc>
      </w:tr>
      <w:tr w:rsidR="002457B3" w:rsidRPr="00102EFB" w14:paraId="3DC8DADB" w14:textId="77777777" w:rsidTr="002457B3">
        <w:tc>
          <w:tcPr>
            <w:tcW w:w="5240" w:type="dxa"/>
          </w:tcPr>
          <w:p w14:paraId="4CF5C2A9" w14:textId="46F39552" w:rsidR="002457B3" w:rsidRDefault="002457B3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Zeewatersediment</w:t>
            </w:r>
          </w:p>
        </w:tc>
        <w:tc>
          <w:tcPr>
            <w:tcW w:w="5216" w:type="dxa"/>
          </w:tcPr>
          <w:p w14:paraId="0B39A703" w14:textId="500A5547" w:rsidR="002457B3" w:rsidRDefault="002457B3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4.99 µg/l</w:t>
            </w:r>
          </w:p>
        </w:tc>
      </w:tr>
      <w:tr w:rsidR="002457B3" w:rsidRPr="00102EFB" w14:paraId="0E4C7494" w14:textId="77777777" w:rsidTr="002457B3">
        <w:tc>
          <w:tcPr>
            <w:tcW w:w="5240" w:type="dxa"/>
          </w:tcPr>
          <w:p w14:paraId="5D80E94F" w14:textId="02E5CBB1" w:rsidR="002457B3" w:rsidRDefault="002457B3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Bodem</w:t>
            </w:r>
          </w:p>
        </w:tc>
        <w:tc>
          <w:tcPr>
            <w:tcW w:w="5216" w:type="dxa"/>
          </w:tcPr>
          <w:p w14:paraId="35836F2A" w14:textId="54E7FD8B" w:rsidR="002457B3" w:rsidRDefault="002457B3" w:rsidP="002457B3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3 mg/kg droog gewicht</w:t>
            </w:r>
          </w:p>
        </w:tc>
      </w:tr>
    </w:tbl>
    <w:p w14:paraId="2B25FC4C" w14:textId="77777777" w:rsidR="00F23FEF" w:rsidRPr="00FB311A" w:rsidRDefault="00F23FEF">
      <w:pPr>
        <w:pStyle w:val="SpacingBeforeSubheading"/>
      </w:pPr>
    </w:p>
    <w:p w14:paraId="6B4CA94D" w14:textId="679616EB" w:rsidR="00F23FEF" w:rsidRDefault="000E29BF">
      <w:pPr>
        <w:pStyle w:val="Subheading"/>
        <w:rPr>
          <w:lang w:val="nl-BE"/>
        </w:rPr>
      </w:pPr>
      <w:r w:rsidRPr="00FB311A">
        <w:rPr>
          <w:lang w:val="nl-BE"/>
        </w:rPr>
        <w:t>8.2.</w:t>
      </w:r>
      <w:r w:rsidRPr="00FB311A">
        <w:rPr>
          <w:lang w:val="nl-BE"/>
        </w:rPr>
        <w:tab/>
        <w:t>Maatregelen ter beheersing van blootstelling</w:t>
      </w:r>
    </w:p>
    <w:p w14:paraId="03FA1EE0" w14:textId="46E4DA99" w:rsidR="001C2B97" w:rsidRDefault="002457B3" w:rsidP="002457B3">
      <w:r>
        <w:t>Technische beheersmaatregelen</w:t>
      </w:r>
      <w:r>
        <w:tab/>
      </w:r>
      <w:r>
        <w:tab/>
        <w:t>Zorgen voor voldoende ventilatie, met name in besloten ruimten.</w:t>
      </w:r>
    </w:p>
    <w:p w14:paraId="54A2FAB2" w14:textId="0B7853B6" w:rsidR="00013D2D" w:rsidRDefault="00013D2D" w:rsidP="002457B3"/>
    <w:p w14:paraId="223026D0" w14:textId="2C4DCE28" w:rsidR="00013D2D" w:rsidRDefault="00013D2D" w:rsidP="002457B3"/>
    <w:p w14:paraId="3FEAB125" w14:textId="299A9F66" w:rsidR="00013D2D" w:rsidRDefault="00013D2D" w:rsidP="002457B3"/>
    <w:p w14:paraId="2BE1E66B" w14:textId="145172F6" w:rsidR="00013D2D" w:rsidRDefault="00013D2D" w:rsidP="002457B3"/>
    <w:p w14:paraId="13B403EA" w14:textId="77777777" w:rsidR="00013D2D" w:rsidRDefault="00013D2D" w:rsidP="002457B3"/>
    <w:p w14:paraId="46FA10C4" w14:textId="0171911B" w:rsidR="001C2B97" w:rsidRPr="005654F4" w:rsidRDefault="001C2B97" w:rsidP="005654F4">
      <w:pPr>
        <w:pStyle w:val="Subsubheading"/>
      </w:pPr>
      <w:r w:rsidRPr="005654F4">
        <w:lastRenderedPageBreak/>
        <w:t>Persoonlijke Beschermingsmiddelen</w:t>
      </w:r>
    </w:p>
    <w:p w14:paraId="266B1462" w14:textId="2A1FA3BA" w:rsidR="002457B3" w:rsidRPr="00013D2D" w:rsidRDefault="00570A4F" w:rsidP="00013D2D">
      <w:r w:rsidRPr="005654F4">
        <w:t xml:space="preserve">Bescherming van de </w:t>
      </w:r>
      <w:r w:rsidR="002457B3">
        <w:t>ogen / het gezicht</w:t>
      </w:r>
      <w:r w:rsidR="002457B3">
        <w:tab/>
      </w:r>
      <w:r w:rsidR="001C2B97" w:rsidRPr="005654F4">
        <w:tab/>
      </w:r>
      <w:r w:rsidR="00013D2D">
        <w:t>Veiligheidsbril met zij-afscherming (of stofbril) dragen. Aanraking met de ogen vermijden.</w:t>
      </w:r>
    </w:p>
    <w:p w14:paraId="42C490AD" w14:textId="77777777" w:rsidR="00013D2D" w:rsidRPr="00013D2D" w:rsidRDefault="00013D2D" w:rsidP="00013D2D">
      <w:pPr>
        <w:rPr>
          <w:kern w:val="0"/>
          <w:lang w:val="nl-BE" w:bidi="ar-SA"/>
        </w:rPr>
      </w:pPr>
      <w:r>
        <w:t>Huid- en lichaamsbescherming</w:t>
      </w:r>
      <w:r w:rsidR="005654F4" w:rsidRPr="005654F4">
        <w:tab/>
      </w:r>
      <w:r w:rsidR="005654F4">
        <w:tab/>
      </w:r>
      <w:r w:rsidRPr="00013D2D">
        <w:rPr>
          <w:kern w:val="0"/>
          <w:lang w:val="nl-BE" w:bidi="ar-SA"/>
        </w:rPr>
        <w:t>Beschermende handschoenen en beschermende kleding dragen. Contact met huid,</w:t>
      </w:r>
    </w:p>
    <w:p w14:paraId="6E5F0B0F" w14:textId="43C3CA81" w:rsidR="005654F4" w:rsidRDefault="00013D2D" w:rsidP="00013D2D">
      <w:pPr>
        <w:ind w:left="2836" w:firstLine="709"/>
      </w:pPr>
      <w:r w:rsidRPr="00013D2D">
        <w:rPr>
          <w:kern w:val="0"/>
          <w:lang w:val="nl-BE" w:bidi="ar-SA"/>
        </w:rPr>
        <w:t>ogen en kleding vermijden.</w:t>
      </w:r>
    </w:p>
    <w:p w14:paraId="493C8C6E" w14:textId="7C58C6A5" w:rsidR="00013D2D" w:rsidRDefault="00013D2D" w:rsidP="00013D2D">
      <w:r>
        <w:t>Bescherming van de ademhalingswegen</w:t>
      </w:r>
      <w:r>
        <w:tab/>
        <w:t>Tijdens de bespuiting een geschikte adembescherming dragen.</w:t>
      </w:r>
    </w:p>
    <w:p w14:paraId="2CC6053D" w14:textId="14AEF78F" w:rsidR="00013D2D" w:rsidRPr="00013D2D" w:rsidRDefault="00013D2D" w:rsidP="00013D2D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Beheersing van milieublootstelling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Geen informatie beschikbaar.</w:t>
      </w:r>
    </w:p>
    <w:p w14:paraId="6128CE81" w14:textId="4F3835BC" w:rsidR="001C2B97" w:rsidRPr="005654F4" w:rsidRDefault="001C2B97" w:rsidP="005654F4">
      <w:pPr>
        <w:pStyle w:val="SpacingBeforeSubheading"/>
      </w:pPr>
    </w:p>
    <w:p w14:paraId="6DEBC6BD" w14:textId="77777777" w:rsidR="00F23FEF" w:rsidRPr="00FB311A" w:rsidRDefault="00BE3C7F">
      <w:pPr>
        <w:pStyle w:val="Heading"/>
        <w:rPr>
          <w:lang w:val="nl-BE"/>
        </w:rPr>
      </w:pPr>
      <w:r w:rsidRPr="00FB311A">
        <w:rPr>
          <w:lang w:val="nl-BE"/>
        </w:rPr>
        <w:t>R</w:t>
      </w:r>
      <w:r w:rsidR="000E29BF" w:rsidRPr="00FB311A">
        <w:rPr>
          <w:lang w:val="nl-BE"/>
        </w:rPr>
        <w:t>UBRIEK 9: Fysische en chemische eigenschappen</w:t>
      </w:r>
    </w:p>
    <w:p w14:paraId="09342E36" w14:textId="77777777" w:rsidR="00F23FEF" w:rsidRPr="00FB311A" w:rsidRDefault="00F23FEF">
      <w:pPr>
        <w:pStyle w:val="SpacingBeforeSubheading"/>
      </w:pPr>
    </w:p>
    <w:p w14:paraId="31DD704F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9.1.</w:t>
      </w:r>
      <w:r w:rsidRPr="00FB311A">
        <w:rPr>
          <w:lang w:val="nl-BE"/>
        </w:rPr>
        <w:tab/>
        <w:t>Informatie over fysische en chemische basiseigenschappen</w:t>
      </w:r>
    </w:p>
    <w:tbl>
      <w:tblPr>
        <w:tblW w:w="1035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2"/>
        <w:gridCol w:w="6790"/>
      </w:tblGrid>
      <w:tr w:rsidR="008B6FC3" w:rsidRPr="00FB311A" w14:paraId="0994B99A" w14:textId="77777777" w:rsidTr="0046334C">
        <w:trPr>
          <w:cantSplit/>
          <w:trHeight w:val="21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63C3" w14:textId="1FC7E552" w:rsidR="008B6FC3" w:rsidRPr="00013D2D" w:rsidRDefault="008B6FC3" w:rsidP="00556CE6">
            <w:pPr>
              <w:spacing w:after="0"/>
              <w:rPr>
                <w:b/>
                <w:bCs/>
                <w:lang w:val="nl-BE"/>
              </w:rPr>
            </w:pPr>
            <w:r w:rsidRPr="00013D2D">
              <w:rPr>
                <w:b/>
                <w:bCs/>
                <w:lang w:val="nl-BE"/>
              </w:rPr>
              <w:t>Fysische toestand</w:t>
            </w:r>
          </w:p>
        </w:tc>
        <w:tc>
          <w:tcPr>
            <w:tcW w:w="6790" w:type="dxa"/>
          </w:tcPr>
          <w:p w14:paraId="01CF524B" w14:textId="247EB664" w:rsidR="008B6FC3" w:rsidRPr="00013D2D" w:rsidRDefault="008B6FC3" w:rsidP="00556CE6">
            <w:pPr>
              <w:spacing w:after="0"/>
              <w:rPr>
                <w:b/>
                <w:bCs/>
                <w:lang w:val="nl-BE"/>
              </w:rPr>
            </w:pPr>
            <w:r w:rsidRPr="00F445E8">
              <w:rPr>
                <w:lang w:val="nl-BE"/>
              </w:rPr>
              <w:t>Vaste stof</w:t>
            </w:r>
          </w:p>
        </w:tc>
      </w:tr>
      <w:tr w:rsidR="008B6FC3" w:rsidRPr="00FB311A" w14:paraId="2BA0DF18" w14:textId="77777777" w:rsidTr="005207D1">
        <w:trPr>
          <w:cantSplit/>
          <w:trHeight w:val="21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EA04A" w14:textId="2D15DD0B" w:rsidR="008B6FC3" w:rsidRPr="00013D2D" w:rsidRDefault="008B6FC3" w:rsidP="00556CE6">
            <w:pPr>
              <w:spacing w:after="0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Voorkomen</w:t>
            </w:r>
          </w:p>
        </w:tc>
        <w:tc>
          <w:tcPr>
            <w:tcW w:w="6790" w:type="dxa"/>
          </w:tcPr>
          <w:p w14:paraId="1412ADC3" w14:textId="7B371F9E" w:rsidR="008B6FC3" w:rsidRPr="00013D2D" w:rsidRDefault="008B6FC3" w:rsidP="00556CE6">
            <w:pPr>
              <w:spacing w:after="0"/>
              <w:rPr>
                <w:b/>
                <w:bCs/>
                <w:lang w:val="nl-BE"/>
              </w:rPr>
            </w:pPr>
            <w:r w:rsidRPr="00F445E8">
              <w:rPr>
                <w:lang w:val="nl-BE"/>
              </w:rPr>
              <w:t>Pasta</w:t>
            </w:r>
          </w:p>
        </w:tc>
      </w:tr>
      <w:tr w:rsidR="008B6FC3" w:rsidRPr="00FB311A" w14:paraId="58732596" w14:textId="77777777" w:rsidTr="00B13BB1">
        <w:trPr>
          <w:cantSplit/>
          <w:trHeight w:val="21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DC08" w14:textId="2A8F6C03" w:rsidR="008B6FC3" w:rsidRPr="00013D2D" w:rsidRDefault="008B6FC3" w:rsidP="00556CE6">
            <w:pPr>
              <w:spacing w:after="0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Kleur</w:t>
            </w:r>
          </w:p>
        </w:tc>
        <w:tc>
          <w:tcPr>
            <w:tcW w:w="6790" w:type="dxa"/>
          </w:tcPr>
          <w:p w14:paraId="6AA85FE1" w14:textId="44D1032E" w:rsidR="008B6FC3" w:rsidRPr="00013D2D" w:rsidRDefault="008B6FC3" w:rsidP="00556CE6">
            <w:pPr>
              <w:spacing w:after="0"/>
              <w:rPr>
                <w:b/>
                <w:bCs/>
                <w:lang w:val="nl-BE"/>
              </w:rPr>
            </w:pPr>
            <w:r w:rsidRPr="00F445E8">
              <w:rPr>
                <w:lang w:val="nl-BE"/>
              </w:rPr>
              <w:t>Zie rubriek 1 voor meer informatie</w:t>
            </w:r>
          </w:p>
        </w:tc>
      </w:tr>
      <w:tr w:rsidR="008B6FC3" w:rsidRPr="00FB311A" w14:paraId="4550D185" w14:textId="77777777" w:rsidTr="007D556E">
        <w:trPr>
          <w:cantSplit/>
          <w:trHeight w:val="21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C10E6" w14:textId="21815CEA" w:rsidR="008B6FC3" w:rsidRPr="00013D2D" w:rsidRDefault="008B6FC3" w:rsidP="00556CE6">
            <w:pPr>
              <w:spacing w:after="0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Geur</w:t>
            </w:r>
          </w:p>
        </w:tc>
        <w:tc>
          <w:tcPr>
            <w:tcW w:w="6790" w:type="dxa"/>
          </w:tcPr>
          <w:p w14:paraId="072C3097" w14:textId="3324FD34" w:rsidR="008B6FC3" w:rsidRPr="00013D2D" w:rsidRDefault="008B6FC3" w:rsidP="00556CE6">
            <w:pPr>
              <w:spacing w:after="0"/>
              <w:rPr>
                <w:b/>
                <w:bCs/>
                <w:lang w:val="nl-BE"/>
              </w:rPr>
            </w:pPr>
            <w:r w:rsidRPr="00F445E8">
              <w:rPr>
                <w:lang w:val="nl-BE"/>
              </w:rPr>
              <w:t>Eigenschap</w:t>
            </w:r>
          </w:p>
        </w:tc>
      </w:tr>
      <w:tr w:rsidR="008B6FC3" w:rsidRPr="00FB311A" w14:paraId="2ACE7971" w14:textId="77777777" w:rsidTr="00F814BF">
        <w:trPr>
          <w:cantSplit/>
          <w:trHeight w:val="21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CEB0E" w14:textId="69B9DF0D" w:rsidR="008B6FC3" w:rsidRDefault="008B6FC3" w:rsidP="00556CE6">
            <w:pPr>
              <w:spacing w:after="0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Geurdrempelwaarde</w:t>
            </w:r>
          </w:p>
        </w:tc>
        <w:tc>
          <w:tcPr>
            <w:tcW w:w="6790" w:type="dxa"/>
          </w:tcPr>
          <w:p w14:paraId="2665CF4D" w14:textId="0ED05D4B" w:rsidR="008B6FC3" w:rsidRPr="00013D2D" w:rsidRDefault="008B6FC3" w:rsidP="00556CE6">
            <w:pPr>
              <w:spacing w:after="0"/>
              <w:rPr>
                <w:b/>
                <w:bCs/>
                <w:lang w:val="nl-BE"/>
              </w:rPr>
            </w:pPr>
            <w:r w:rsidRPr="00F445E8">
              <w:rPr>
                <w:lang w:val="nl-BE"/>
              </w:rPr>
              <w:t>Geen informatie beschikbaar</w:t>
            </w:r>
          </w:p>
        </w:tc>
      </w:tr>
      <w:tr w:rsidR="008B6FC3" w:rsidRPr="00FB311A" w14:paraId="7AACC1BB" w14:textId="77777777" w:rsidTr="008D310A">
        <w:trPr>
          <w:cantSplit/>
          <w:trHeight w:val="21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05A4D" w14:textId="77777777" w:rsidR="008B6FC3" w:rsidRDefault="008B6FC3" w:rsidP="00556CE6">
            <w:pPr>
              <w:spacing w:after="0"/>
              <w:rPr>
                <w:b/>
                <w:bCs/>
                <w:lang w:val="nl-BE"/>
              </w:rPr>
            </w:pPr>
          </w:p>
        </w:tc>
        <w:tc>
          <w:tcPr>
            <w:tcW w:w="6790" w:type="dxa"/>
          </w:tcPr>
          <w:p w14:paraId="0EF2261C" w14:textId="77777777" w:rsidR="008B6FC3" w:rsidRPr="00013D2D" w:rsidRDefault="008B6FC3" w:rsidP="00556CE6">
            <w:pPr>
              <w:spacing w:after="0"/>
              <w:rPr>
                <w:b/>
                <w:bCs/>
                <w:lang w:val="nl-BE"/>
              </w:rPr>
            </w:pPr>
          </w:p>
        </w:tc>
      </w:tr>
      <w:tr w:rsidR="008B6FC3" w:rsidRPr="00FB311A" w14:paraId="127FC0E5" w14:textId="77777777" w:rsidTr="00D84E3C">
        <w:trPr>
          <w:cantSplit/>
          <w:trHeight w:val="21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2643" w14:textId="21CD0A0B" w:rsidR="008B6FC3" w:rsidRPr="00013D2D" w:rsidRDefault="008B6FC3" w:rsidP="00556CE6">
            <w:pPr>
              <w:spacing w:after="0"/>
              <w:rPr>
                <w:b/>
                <w:bCs/>
                <w:lang w:val="nl-BE"/>
              </w:rPr>
            </w:pPr>
            <w:r w:rsidRPr="00013D2D">
              <w:rPr>
                <w:b/>
                <w:bCs/>
                <w:lang w:val="nl-BE"/>
              </w:rPr>
              <w:t>Eigenschap</w:t>
            </w:r>
          </w:p>
        </w:tc>
        <w:tc>
          <w:tcPr>
            <w:tcW w:w="6790" w:type="dxa"/>
          </w:tcPr>
          <w:p w14:paraId="339FBF6E" w14:textId="0D40D291" w:rsidR="008B6FC3" w:rsidRPr="00013D2D" w:rsidRDefault="008B6FC3" w:rsidP="00556CE6">
            <w:pPr>
              <w:spacing w:after="0"/>
              <w:rPr>
                <w:b/>
                <w:bCs/>
                <w:lang w:val="nl-BE"/>
              </w:rPr>
            </w:pPr>
            <w:r w:rsidRPr="00013D2D">
              <w:rPr>
                <w:b/>
                <w:bCs/>
                <w:lang w:val="nl-BE"/>
              </w:rPr>
              <w:t>Waarden</w:t>
            </w:r>
          </w:p>
        </w:tc>
      </w:tr>
      <w:tr w:rsidR="008B6FC3" w:rsidRPr="00FB311A" w14:paraId="6F090807" w14:textId="77777777" w:rsidTr="00BB0C86">
        <w:trPr>
          <w:cantSplit/>
          <w:trHeight w:val="21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7C87F" w14:textId="6A9EEBCD" w:rsidR="008B6FC3" w:rsidRPr="0095660D" w:rsidRDefault="008B6FC3" w:rsidP="00556CE6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pH</w:t>
            </w:r>
          </w:p>
        </w:tc>
        <w:tc>
          <w:tcPr>
            <w:tcW w:w="6790" w:type="dxa"/>
          </w:tcPr>
          <w:p w14:paraId="57F8635F" w14:textId="1248A5F7" w:rsidR="008B6FC3" w:rsidRDefault="008B6FC3" w:rsidP="00556CE6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7 - 9</w:t>
            </w:r>
          </w:p>
        </w:tc>
      </w:tr>
      <w:tr w:rsidR="008B6FC3" w:rsidRPr="00FB311A" w14:paraId="556A1C60" w14:textId="77777777" w:rsidTr="00BB0EDD">
        <w:trPr>
          <w:cantSplit/>
          <w:trHeight w:val="21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BCE5" w14:textId="591AF3E0" w:rsidR="008B6FC3" w:rsidRPr="0095660D" w:rsidRDefault="008B6FC3" w:rsidP="00556CE6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Smelt</w:t>
            </w:r>
            <w:r>
              <w:rPr>
                <w:b/>
                <w:bCs/>
                <w:lang w:val="nl-BE"/>
              </w:rPr>
              <w:t xml:space="preserve">punt </w:t>
            </w:r>
            <w:r w:rsidRPr="0095660D">
              <w:rPr>
                <w:b/>
                <w:bCs/>
                <w:lang w:val="nl-BE"/>
              </w:rPr>
              <w:t xml:space="preserve">/ </w:t>
            </w:r>
            <w:r>
              <w:rPr>
                <w:b/>
                <w:bCs/>
                <w:lang w:val="nl-BE"/>
              </w:rPr>
              <w:t>vriespunt</w:t>
            </w:r>
          </w:p>
        </w:tc>
        <w:tc>
          <w:tcPr>
            <w:tcW w:w="6790" w:type="dxa"/>
          </w:tcPr>
          <w:p w14:paraId="4885F08D" w14:textId="61144A3F" w:rsidR="008B6FC3" w:rsidRDefault="008B6FC3" w:rsidP="00556CE6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= 0°C</w:t>
            </w:r>
          </w:p>
        </w:tc>
      </w:tr>
      <w:tr w:rsidR="008B6FC3" w:rsidRPr="00FB311A" w14:paraId="4B0219DE" w14:textId="77777777" w:rsidTr="00D856D1">
        <w:trPr>
          <w:cantSplit/>
          <w:trHeight w:val="21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18D5" w14:textId="1E49076B" w:rsidR="008B6FC3" w:rsidRPr="0095660D" w:rsidRDefault="008B6FC3" w:rsidP="00556CE6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Kookpunt / kook</w:t>
            </w:r>
            <w:r>
              <w:rPr>
                <w:b/>
                <w:bCs/>
                <w:lang w:val="nl-BE"/>
              </w:rPr>
              <w:t>traject</w:t>
            </w:r>
          </w:p>
        </w:tc>
        <w:tc>
          <w:tcPr>
            <w:tcW w:w="6790" w:type="dxa"/>
          </w:tcPr>
          <w:p w14:paraId="62CF6FD5" w14:textId="5FD2EE96" w:rsidR="008B6FC3" w:rsidRDefault="008B6FC3" w:rsidP="00556CE6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= 100°C</w:t>
            </w:r>
          </w:p>
        </w:tc>
      </w:tr>
      <w:tr w:rsidR="008B6FC3" w:rsidRPr="00FB311A" w14:paraId="6A30026F" w14:textId="77777777" w:rsidTr="002B147D">
        <w:trPr>
          <w:cantSplit/>
          <w:trHeight w:val="21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FF59" w14:textId="2F60B580" w:rsidR="008B6FC3" w:rsidRPr="0095660D" w:rsidRDefault="008B6FC3" w:rsidP="00556CE6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Vlampunt</w:t>
            </w:r>
          </w:p>
        </w:tc>
        <w:tc>
          <w:tcPr>
            <w:tcW w:w="6790" w:type="dxa"/>
          </w:tcPr>
          <w:p w14:paraId="2AA72B2C" w14:textId="20DE60D2" w:rsidR="008B6FC3" w:rsidRDefault="008B6FC3" w:rsidP="00556CE6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gegevens beschikbaar °C</w:t>
            </w:r>
          </w:p>
        </w:tc>
      </w:tr>
      <w:tr w:rsidR="008B6FC3" w:rsidRPr="00FB311A" w14:paraId="02124CD6" w14:textId="77777777" w:rsidTr="00CC7CE6">
        <w:trPr>
          <w:cantSplit/>
          <w:trHeight w:val="21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CC9E" w14:textId="131A5396" w:rsidR="008B6FC3" w:rsidRPr="0095660D" w:rsidRDefault="008B6FC3" w:rsidP="00556CE6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Verdampingssnelheid</w:t>
            </w:r>
          </w:p>
        </w:tc>
        <w:tc>
          <w:tcPr>
            <w:tcW w:w="6790" w:type="dxa"/>
          </w:tcPr>
          <w:p w14:paraId="30C49EF1" w14:textId="5FAE87A9" w:rsidR="008B6FC3" w:rsidRDefault="008B6FC3" w:rsidP="00556CE6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gegevens beschikbaar</w:t>
            </w:r>
          </w:p>
        </w:tc>
      </w:tr>
      <w:tr w:rsidR="008B6FC3" w:rsidRPr="00FB311A" w14:paraId="044A3504" w14:textId="77777777" w:rsidTr="00A46520">
        <w:trPr>
          <w:cantSplit/>
          <w:trHeight w:val="21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E5462" w14:textId="1B59DD1F" w:rsidR="008B6FC3" w:rsidRPr="0095660D" w:rsidRDefault="008B6FC3" w:rsidP="00556CE6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Ontvlambaarheid (vast, gas)</w:t>
            </w:r>
          </w:p>
        </w:tc>
        <w:tc>
          <w:tcPr>
            <w:tcW w:w="6790" w:type="dxa"/>
          </w:tcPr>
          <w:p w14:paraId="14D32BF6" w14:textId="58E2A0BB" w:rsidR="008B6FC3" w:rsidRDefault="008B6FC3" w:rsidP="00556CE6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Niet van toepassing op vloeistoffen</w:t>
            </w:r>
          </w:p>
        </w:tc>
      </w:tr>
      <w:tr w:rsidR="008B6FC3" w:rsidRPr="00FB311A" w14:paraId="2806B6E7" w14:textId="77777777" w:rsidTr="0034578B">
        <w:trPr>
          <w:cantSplit/>
          <w:trHeight w:val="21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A2E8" w14:textId="77D42E50" w:rsidR="008B6FC3" w:rsidRPr="0095660D" w:rsidRDefault="008B6FC3" w:rsidP="00556CE6">
            <w:pPr>
              <w:spacing w:after="0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Ontvlambaarheidsgrens in lucht</w:t>
            </w:r>
          </w:p>
        </w:tc>
        <w:tc>
          <w:tcPr>
            <w:tcW w:w="6790" w:type="dxa"/>
          </w:tcPr>
          <w:p w14:paraId="06528D63" w14:textId="77777777" w:rsidR="008B6FC3" w:rsidRDefault="008B6FC3" w:rsidP="00556CE6">
            <w:pPr>
              <w:spacing w:after="0"/>
              <w:rPr>
                <w:lang w:val="nl-BE"/>
              </w:rPr>
            </w:pPr>
          </w:p>
        </w:tc>
      </w:tr>
      <w:tr w:rsidR="008B6FC3" w:rsidRPr="00FB311A" w14:paraId="0A43E50A" w14:textId="77777777" w:rsidTr="00C95AD9">
        <w:trPr>
          <w:cantSplit/>
          <w:trHeight w:val="21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B679" w14:textId="18136B9C" w:rsidR="008B6FC3" w:rsidRDefault="008B6FC3" w:rsidP="00F66C96">
            <w:pPr>
              <w:spacing w:after="0"/>
              <w:ind w:firstLine="177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Bovenste ontvlambaarheids- of</w:t>
            </w:r>
          </w:p>
        </w:tc>
        <w:tc>
          <w:tcPr>
            <w:tcW w:w="6790" w:type="dxa"/>
          </w:tcPr>
          <w:p w14:paraId="2160665E" w14:textId="77131E54" w:rsidR="008B6FC3" w:rsidRDefault="008B6FC3" w:rsidP="00556CE6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gegevens beschikbaar</w:t>
            </w:r>
          </w:p>
        </w:tc>
      </w:tr>
      <w:tr w:rsidR="008B6FC3" w:rsidRPr="00FB311A" w14:paraId="257E3357" w14:textId="77777777" w:rsidTr="00F4090E">
        <w:trPr>
          <w:cantSplit/>
          <w:trHeight w:val="21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6CDE7" w14:textId="3743DCAC" w:rsidR="008B6FC3" w:rsidRDefault="008B6FC3" w:rsidP="00F66C96">
            <w:pPr>
              <w:spacing w:after="0"/>
              <w:ind w:firstLine="177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explosiegrens</w:t>
            </w:r>
          </w:p>
        </w:tc>
        <w:tc>
          <w:tcPr>
            <w:tcW w:w="6790" w:type="dxa"/>
          </w:tcPr>
          <w:p w14:paraId="4184FA2C" w14:textId="77777777" w:rsidR="008B6FC3" w:rsidRDefault="008B6FC3" w:rsidP="00556CE6">
            <w:pPr>
              <w:spacing w:after="0"/>
              <w:rPr>
                <w:lang w:val="nl-BE"/>
              </w:rPr>
            </w:pPr>
          </w:p>
        </w:tc>
      </w:tr>
      <w:tr w:rsidR="008B6FC3" w:rsidRPr="00FB311A" w14:paraId="0EFB2C07" w14:textId="77777777" w:rsidTr="00DA0B96">
        <w:trPr>
          <w:cantSplit/>
          <w:trHeight w:val="21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41A4" w14:textId="0AC74984" w:rsidR="008B6FC3" w:rsidRDefault="008B6FC3" w:rsidP="00F66C96">
            <w:pPr>
              <w:spacing w:after="0"/>
              <w:ind w:firstLine="177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Onderste ontvlambaarheids - of</w:t>
            </w:r>
          </w:p>
        </w:tc>
        <w:tc>
          <w:tcPr>
            <w:tcW w:w="6790" w:type="dxa"/>
          </w:tcPr>
          <w:p w14:paraId="2686731F" w14:textId="275168DC" w:rsidR="008B6FC3" w:rsidRDefault="008B6FC3" w:rsidP="00556CE6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gegevens beschikbaar</w:t>
            </w:r>
          </w:p>
        </w:tc>
      </w:tr>
      <w:tr w:rsidR="008B6FC3" w:rsidRPr="00FB311A" w14:paraId="3C52B80C" w14:textId="77777777" w:rsidTr="008E1B64">
        <w:trPr>
          <w:cantSplit/>
          <w:trHeight w:val="21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822E9" w14:textId="002FD29B" w:rsidR="008B6FC3" w:rsidRDefault="008B6FC3" w:rsidP="00F66C96">
            <w:pPr>
              <w:spacing w:after="0"/>
              <w:ind w:firstLine="177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explosiegrens</w:t>
            </w:r>
          </w:p>
        </w:tc>
        <w:tc>
          <w:tcPr>
            <w:tcW w:w="6790" w:type="dxa"/>
          </w:tcPr>
          <w:p w14:paraId="5E09E2E8" w14:textId="77777777" w:rsidR="008B6FC3" w:rsidRDefault="008B6FC3" w:rsidP="00556CE6">
            <w:pPr>
              <w:spacing w:after="0"/>
              <w:rPr>
                <w:lang w:val="nl-BE"/>
              </w:rPr>
            </w:pPr>
          </w:p>
        </w:tc>
      </w:tr>
      <w:tr w:rsidR="008B6FC3" w:rsidRPr="00FB311A" w14:paraId="1EE13445" w14:textId="77777777" w:rsidTr="00CB65EC">
        <w:trPr>
          <w:cantSplit/>
          <w:trHeight w:val="21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4C58" w14:textId="7F456F4D" w:rsidR="008B6FC3" w:rsidRDefault="008B6FC3" w:rsidP="00556CE6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Dampspanning</w:t>
            </w:r>
          </w:p>
        </w:tc>
        <w:tc>
          <w:tcPr>
            <w:tcW w:w="6790" w:type="dxa"/>
          </w:tcPr>
          <w:p w14:paraId="630DAE36" w14:textId="4B541458" w:rsidR="008B6FC3" w:rsidRDefault="008B6FC3" w:rsidP="00556CE6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gegevens beschikbaar</w:t>
            </w:r>
          </w:p>
        </w:tc>
      </w:tr>
      <w:tr w:rsidR="008B6FC3" w:rsidRPr="00FB311A" w14:paraId="6D7F3A40" w14:textId="77777777" w:rsidTr="004206A2">
        <w:trPr>
          <w:cantSplit/>
          <w:trHeight w:val="21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8096" w14:textId="6BA36BDC" w:rsidR="008B6FC3" w:rsidRDefault="008B6FC3" w:rsidP="00556CE6">
            <w:pPr>
              <w:spacing w:after="0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Dampdichtheid</w:t>
            </w:r>
          </w:p>
        </w:tc>
        <w:tc>
          <w:tcPr>
            <w:tcW w:w="6790" w:type="dxa"/>
          </w:tcPr>
          <w:p w14:paraId="6FF38D43" w14:textId="3328438E" w:rsidR="008B6FC3" w:rsidRDefault="008B6FC3" w:rsidP="00556CE6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gegevens beschikbaar</w:t>
            </w:r>
          </w:p>
        </w:tc>
      </w:tr>
      <w:tr w:rsidR="008B6FC3" w:rsidRPr="00FB311A" w14:paraId="0979C50C" w14:textId="77777777" w:rsidTr="00FC3ED7">
        <w:trPr>
          <w:cantSplit/>
          <w:trHeight w:val="21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BA26" w14:textId="2C4A51D7" w:rsidR="008B6FC3" w:rsidRDefault="008B6FC3" w:rsidP="00556CE6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Relatieve dichtheid</w:t>
            </w:r>
          </w:p>
        </w:tc>
        <w:tc>
          <w:tcPr>
            <w:tcW w:w="6790" w:type="dxa"/>
          </w:tcPr>
          <w:p w14:paraId="3BB42845" w14:textId="0B6866A5" w:rsidR="008B6FC3" w:rsidRDefault="008B6FC3" w:rsidP="00556CE6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gegevens beschikbaar</w:t>
            </w:r>
          </w:p>
        </w:tc>
      </w:tr>
      <w:tr w:rsidR="008B6FC3" w:rsidRPr="00FB311A" w14:paraId="08B19C6B" w14:textId="77777777" w:rsidTr="00F82C2A">
        <w:trPr>
          <w:cantSplit/>
          <w:trHeight w:val="21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8DD42" w14:textId="637B23B1" w:rsidR="008B6FC3" w:rsidRDefault="008B6FC3" w:rsidP="00F66C96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Oplosbaarheid in water</w:t>
            </w:r>
          </w:p>
        </w:tc>
        <w:tc>
          <w:tcPr>
            <w:tcW w:w="6790" w:type="dxa"/>
          </w:tcPr>
          <w:p w14:paraId="64F43C13" w14:textId="732E7C83" w:rsidR="008B6FC3" w:rsidRDefault="008B6FC3" w:rsidP="00F66C96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Oplosbaar in water</w:t>
            </w:r>
          </w:p>
        </w:tc>
      </w:tr>
      <w:tr w:rsidR="008B6FC3" w:rsidRPr="00FB311A" w14:paraId="17E2F990" w14:textId="77777777" w:rsidTr="00B03E15">
        <w:trPr>
          <w:cantSplit/>
          <w:trHeight w:val="21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AE987" w14:textId="22E1C693" w:rsidR="008B6FC3" w:rsidRPr="0095660D" w:rsidRDefault="008B6FC3" w:rsidP="00F66C96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Verdelingscoëfficiënt</w:t>
            </w:r>
          </w:p>
        </w:tc>
        <w:tc>
          <w:tcPr>
            <w:tcW w:w="6790" w:type="dxa"/>
          </w:tcPr>
          <w:p w14:paraId="03CAD892" w14:textId="783E3A08" w:rsidR="008B6FC3" w:rsidRDefault="008B6FC3" w:rsidP="00F66C96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gegevens beschikbaar</w:t>
            </w:r>
          </w:p>
        </w:tc>
      </w:tr>
      <w:tr w:rsidR="008B6FC3" w:rsidRPr="00FB311A" w14:paraId="7D4BE089" w14:textId="77777777" w:rsidTr="006C4C22">
        <w:trPr>
          <w:cantSplit/>
          <w:trHeight w:val="21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4002" w14:textId="60A6D686" w:rsidR="008B6FC3" w:rsidRPr="0095660D" w:rsidRDefault="008B6FC3" w:rsidP="00F66C96">
            <w:pPr>
              <w:spacing w:after="0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Zelfontbrandingstemperatuur</w:t>
            </w:r>
          </w:p>
        </w:tc>
        <w:tc>
          <w:tcPr>
            <w:tcW w:w="6790" w:type="dxa"/>
          </w:tcPr>
          <w:p w14:paraId="66D10F7B" w14:textId="6FD78A59" w:rsidR="008B6FC3" w:rsidRDefault="008B6FC3" w:rsidP="00F66C96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gegevens beschikbaar</w:t>
            </w:r>
          </w:p>
        </w:tc>
      </w:tr>
      <w:tr w:rsidR="008B6FC3" w:rsidRPr="00FB311A" w14:paraId="484A728D" w14:textId="77777777" w:rsidTr="00BA57B3">
        <w:trPr>
          <w:cantSplit/>
          <w:trHeight w:val="21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4CAA" w14:textId="7E7B8E5E" w:rsidR="008B6FC3" w:rsidRPr="0095660D" w:rsidRDefault="008B6FC3" w:rsidP="00F66C96">
            <w:pPr>
              <w:spacing w:after="0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Ontledingstemperatuur</w:t>
            </w:r>
          </w:p>
        </w:tc>
        <w:tc>
          <w:tcPr>
            <w:tcW w:w="6790" w:type="dxa"/>
          </w:tcPr>
          <w:p w14:paraId="35744366" w14:textId="450CF3E8" w:rsidR="008B6FC3" w:rsidRDefault="008B6FC3" w:rsidP="00F66C96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gegevens beschikbaar</w:t>
            </w:r>
          </w:p>
        </w:tc>
      </w:tr>
      <w:tr w:rsidR="008B6FC3" w:rsidRPr="00FB311A" w14:paraId="672C240E" w14:textId="77777777" w:rsidTr="00796A55">
        <w:trPr>
          <w:cantSplit/>
          <w:trHeight w:val="21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48613" w14:textId="17A2D82E" w:rsidR="008B6FC3" w:rsidRPr="0095660D" w:rsidRDefault="008B6FC3" w:rsidP="00F66C96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Kinematische viscositeit</w:t>
            </w:r>
          </w:p>
        </w:tc>
        <w:tc>
          <w:tcPr>
            <w:tcW w:w="6790" w:type="dxa"/>
          </w:tcPr>
          <w:p w14:paraId="529632EA" w14:textId="03C8FA29" w:rsidR="008B6FC3" w:rsidRDefault="008B6FC3" w:rsidP="00F66C96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&gt; 21 mm²/s</w:t>
            </w:r>
          </w:p>
        </w:tc>
      </w:tr>
      <w:tr w:rsidR="008B6FC3" w:rsidRPr="00FB311A" w14:paraId="6B7F3612" w14:textId="77777777" w:rsidTr="00B23F97">
        <w:trPr>
          <w:cantSplit/>
          <w:trHeight w:val="21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942B" w14:textId="35237002" w:rsidR="008B6FC3" w:rsidRDefault="008B6FC3" w:rsidP="00F66C96">
            <w:pPr>
              <w:spacing w:after="0"/>
              <w:rPr>
                <w:b/>
                <w:bCs/>
                <w:lang w:val="nl-BE"/>
              </w:rPr>
            </w:pPr>
            <w:r w:rsidRPr="0095660D">
              <w:rPr>
                <w:b/>
                <w:bCs/>
                <w:lang w:val="nl-BE"/>
              </w:rPr>
              <w:t>Dynamische viscositeit</w:t>
            </w:r>
          </w:p>
        </w:tc>
        <w:tc>
          <w:tcPr>
            <w:tcW w:w="6790" w:type="dxa"/>
          </w:tcPr>
          <w:p w14:paraId="1BB78BE9" w14:textId="4814598B" w:rsidR="008B6FC3" w:rsidRDefault="008B6FC3" w:rsidP="00F66C96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gegevens beschikbaar</w:t>
            </w:r>
          </w:p>
        </w:tc>
      </w:tr>
      <w:tr w:rsidR="008B6FC3" w:rsidRPr="00FB311A" w14:paraId="2DCA7D19" w14:textId="77777777" w:rsidTr="004D4DFF">
        <w:trPr>
          <w:cantSplit/>
          <w:trHeight w:val="21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D635D" w14:textId="4B5258E7" w:rsidR="008B6FC3" w:rsidRPr="0095660D" w:rsidRDefault="008B6FC3" w:rsidP="00F66C96">
            <w:pPr>
              <w:spacing w:after="0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Ontploffingseigenschappen</w:t>
            </w:r>
          </w:p>
        </w:tc>
        <w:tc>
          <w:tcPr>
            <w:tcW w:w="6790" w:type="dxa"/>
          </w:tcPr>
          <w:p w14:paraId="7376C0AC" w14:textId="01DA9DEC" w:rsidR="008B6FC3" w:rsidRDefault="008B6FC3" w:rsidP="00F66C96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gegevens beschikbaar</w:t>
            </w:r>
          </w:p>
        </w:tc>
      </w:tr>
      <w:tr w:rsidR="008B6FC3" w:rsidRPr="00FB311A" w14:paraId="7DA5FA0B" w14:textId="77777777" w:rsidTr="008D1B56">
        <w:trPr>
          <w:cantSplit/>
          <w:trHeight w:val="21"/>
        </w:trPr>
        <w:tc>
          <w:tcPr>
            <w:tcW w:w="3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E4474" w14:textId="3F61E1CB" w:rsidR="008B6FC3" w:rsidRDefault="008B6FC3" w:rsidP="00F66C96">
            <w:pPr>
              <w:spacing w:after="0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Oxiderende eigenschappen</w:t>
            </w:r>
          </w:p>
        </w:tc>
        <w:tc>
          <w:tcPr>
            <w:tcW w:w="6790" w:type="dxa"/>
          </w:tcPr>
          <w:p w14:paraId="33848318" w14:textId="71DA2F35" w:rsidR="008B6FC3" w:rsidRDefault="008B6FC3" w:rsidP="00F66C96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gegevens beschikbaar</w:t>
            </w:r>
          </w:p>
        </w:tc>
      </w:tr>
    </w:tbl>
    <w:p w14:paraId="1FBAFD1B" w14:textId="77777777" w:rsidR="00F23FEF" w:rsidRPr="00FB311A" w:rsidRDefault="00F23FEF">
      <w:pPr>
        <w:pStyle w:val="SpacingBeforeSubheading"/>
      </w:pPr>
    </w:p>
    <w:p w14:paraId="638CB5B2" w14:textId="6C0E294A" w:rsidR="00F23FEF" w:rsidRDefault="000E29BF">
      <w:pPr>
        <w:pStyle w:val="Subheading"/>
        <w:rPr>
          <w:lang w:val="nl-BE"/>
        </w:rPr>
      </w:pPr>
      <w:r w:rsidRPr="00FB311A">
        <w:rPr>
          <w:lang w:val="nl-BE"/>
        </w:rPr>
        <w:t>9.2.</w:t>
      </w:r>
      <w:r w:rsidRPr="00FB311A">
        <w:rPr>
          <w:lang w:val="nl-BE"/>
        </w:rPr>
        <w:tab/>
        <w:t>Overige informatie</w:t>
      </w:r>
    </w:p>
    <w:tbl>
      <w:tblPr>
        <w:tblW w:w="1034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8"/>
        <w:gridCol w:w="6799"/>
      </w:tblGrid>
      <w:tr w:rsidR="00F66C96" w14:paraId="1521C198" w14:textId="77777777" w:rsidTr="008B6FC3">
        <w:trPr>
          <w:cantSplit/>
          <w:trHeight w:val="21"/>
        </w:trPr>
        <w:tc>
          <w:tcPr>
            <w:tcW w:w="3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3442" w14:textId="0A3F9369" w:rsidR="00F66C96" w:rsidRDefault="00F66C96" w:rsidP="00EE1D9D">
            <w:pPr>
              <w:spacing w:after="0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Gehalte vaste stof (%)</w:t>
            </w:r>
          </w:p>
        </w:tc>
        <w:tc>
          <w:tcPr>
            <w:tcW w:w="6799" w:type="dxa"/>
          </w:tcPr>
          <w:p w14:paraId="4D35699E" w14:textId="75F27EAF" w:rsidR="00F66C96" w:rsidRDefault="00F66C96" w:rsidP="00EE1D9D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informatie beschikbaar</w:t>
            </w:r>
          </w:p>
        </w:tc>
      </w:tr>
      <w:tr w:rsidR="00F66C96" w14:paraId="0CA18A95" w14:textId="77777777" w:rsidTr="008B6FC3">
        <w:trPr>
          <w:cantSplit/>
          <w:trHeight w:val="21"/>
        </w:trPr>
        <w:tc>
          <w:tcPr>
            <w:tcW w:w="3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ACF9" w14:textId="6E3EF55B" w:rsidR="00F66C96" w:rsidRPr="0095660D" w:rsidRDefault="00F66C96" w:rsidP="00EE1D9D">
            <w:pPr>
              <w:spacing w:after="0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VOS-gehalte (%)</w:t>
            </w:r>
          </w:p>
        </w:tc>
        <w:tc>
          <w:tcPr>
            <w:tcW w:w="6799" w:type="dxa"/>
          </w:tcPr>
          <w:p w14:paraId="4054B49C" w14:textId="5AA4BC50" w:rsidR="00F66C96" w:rsidRDefault="00F66C96" w:rsidP="00EE1D9D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informatie beschikbaar</w:t>
            </w:r>
          </w:p>
        </w:tc>
      </w:tr>
      <w:tr w:rsidR="00F66C96" w14:paraId="35D95639" w14:textId="77777777" w:rsidTr="008B6FC3">
        <w:trPr>
          <w:cantSplit/>
          <w:trHeight w:val="21"/>
        </w:trPr>
        <w:tc>
          <w:tcPr>
            <w:tcW w:w="3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E3BAA" w14:textId="13A0844D" w:rsidR="00F66C96" w:rsidRDefault="00F66C96" w:rsidP="00EE1D9D">
            <w:pPr>
              <w:spacing w:after="0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Dichtheid</w:t>
            </w:r>
          </w:p>
        </w:tc>
        <w:tc>
          <w:tcPr>
            <w:tcW w:w="6799" w:type="dxa"/>
          </w:tcPr>
          <w:p w14:paraId="5053B1D0" w14:textId="19C341A9" w:rsidR="00F66C96" w:rsidRDefault="00F66C96" w:rsidP="00EE1D9D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1.61 g/cm³</w:t>
            </w:r>
          </w:p>
        </w:tc>
      </w:tr>
    </w:tbl>
    <w:p w14:paraId="6E359D9E" w14:textId="77777777" w:rsidR="00F23FEF" w:rsidRPr="00FB311A" w:rsidRDefault="000E29BF">
      <w:pPr>
        <w:pStyle w:val="Heading"/>
        <w:rPr>
          <w:lang w:val="nl-BE"/>
        </w:rPr>
      </w:pPr>
      <w:r w:rsidRPr="00FB311A">
        <w:rPr>
          <w:lang w:val="nl-BE"/>
        </w:rPr>
        <w:t>RUBRIEK 10: Stabiliteit en reactiviteit</w:t>
      </w:r>
    </w:p>
    <w:p w14:paraId="19ECA153" w14:textId="77777777" w:rsidR="00F23FEF" w:rsidRPr="00FB311A" w:rsidRDefault="00F23FEF">
      <w:pPr>
        <w:pStyle w:val="SpacingBeforeSubheading"/>
      </w:pPr>
    </w:p>
    <w:p w14:paraId="25F5A86C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10.1.</w:t>
      </w:r>
      <w:r w:rsidRPr="00FB311A">
        <w:rPr>
          <w:lang w:val="nl-BE"/>
        </w:rPr>
        <w:tab/>
        <w:t>Reactiviteit</w:t>
      </w:r>
    </w:p>
    <w:p w14:paraId="45008CEA" w14:textId="3BBE2A99" w:rsidR="00F23FEF" w:rsidRDefault="00F66C96">
      <w:pPr>
        <w:pStyle w:val="SpacingBeforeSubheading"/>
        <w:rPr>
          <w:sz w:val="16"/>
          <w:szCs w:val="16"/>
        </w:rPr>
      </w:pPr>
      <w:r>
        <w:rPr>
          <w:sz w:val="16"/>
          <w:szCs w:val="16"/>
        </w:rPr>
        <w:t>Reactiviteit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Geen informatie beschikbaar</w:t>
      </w:r>
    </w:p>
    <w:p w14:paraId="0974F93D" w14:textId="77777777" w:rsidR="00F66C96" w:rsidRPr="00F66C96" w:rsidRDefault="00F66C96" w:rsidP="00F66C96">
      <w:pPr>
        <w:pStyle w:val="SpacingBeforeSubheading"/>
      </w:pPr>
    </w:p>
    <w:p w14:paraId="412ABBD5" w14:textId="10F027A0" w:rsidR="00F23FEF" w:rsidRDefault="000E29BF">
      <w:pPr>
        <w:pStyle w:val="Subheading"/>
        <w:rPr>
          <w:lang w:val="nl-BE"/>
        </w:rPr>
      </w:pPr>
      <w:r w:rsidRPr="00FB311A">
        <w:rPr>
          <w:lang w:val="nl-BE"/>
        </w:rPr>
        <w:t>10.2.</w:t>
      </w:r>
      <w:r w:rsidRPr="00FB311A">
        <w:rPr>
          <w:lang w:val="nl-BE"/>
        </w:rPr>
        <w:tab/>
        <w:t>Chemische stabiliteit</w:t>
      </w:r>
    </w:p>
    <w:p w14:paraId="682CDC6C" w14:textId="51A2A598" w:rsidR="00366A86" w:rsidRDefault="00F66C96" w:rsidP="00366A86">
      <w:pPr>
        <w:rPr>
          <w:lang w:val="nl-BE"/>
        </w:rPr>
      </w:pPr>
      <w:r>
        <w:rPr>
          <w:lang w:val="nl-BE"/>
        </w:rPr>
        <w:t>Stabiliteit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Stabiel onder normale omstandigheden</w:t>
      </w:r>
    </w:p>
    <w:p w14:paraId="67B7A3D0" w14:textId="6A0E4D57" w:rsidR="00F66C96" w:rsidRDefault="00F66C96" w:rsidP="00366A86">
      <w:pPr>
        <w:rPr>
          <w:lang w:val="nl-BE"/>
        </w:rPr>
      </w:pPr>
      <w:r>
        <w:rPr>
          <w:lang w:val="nl-BE"/>
        </w:rPr>
        <w:t>Explosiegegevens</w:t>
      </w:r>
    </w:p>
    <w:p w14:paraId="41B9E4C3" w14:textId="097C01F3" w:rsidR="00F66C96" w:rsidRDefault="00F66C96" w:rsidP="00F66C96">
      <w:pPr>
        <w:ind w:firstLine="142"/>
        <w:rPr>
          <w:lang w:val="nl-BE"/>
        </w:rPr>
      </w:pPr>
      <w:r>
        <w:rPr>
          <w:lang w:val="nl-BE"/>
        </w:rPr>
        <w:t>Gevoeligheid voor mechanische schok</w:t>
      </w:r>
      <w:r>
        <w:rPr>
          <w:lang w:val="nl-BE"/>
        </w:rPr>
        <w:tab/>
        <w:t>Geen</w:t>
      </w:r>
    </w:p>
    <w:p w14:paraId="0797C18B" w14:textId="069C7671" w:rsidR="00F66C96" w:rsidRPr="00FB311A" w:rsidRDefault="00F66C96" w:rsidP="00F66C96">
      <w:pPr>
        <w:ind w:firstLine="142"/>
        <w:rPr>
          <w:lang w:val="nl-BE"/>
        </w:rPr>
      </w:pPr>
      <w:r>
        <w:rPr>
          <w:lang w:val="nl-BE"/>
        </w:rPr>
        <w:t>Gevoeligheid voor statische ontlading</w:t>
      </w:r>
      <w:r>
        <w:rPr>
          <w:lang w:val="nl-BE"/>
        </w:rPr>
        <w:tab/>
      </w:r>
      <w:r>
        <w:rPr>
          <w:lang w:val="nl-BE"/>
        </w:rPr>
        <w:tab/>
        <w:t>Geen</w:t>
      </w:r>
    </w:p>
    <w:p w14:paraId="5BB11453" w14:textId="77777777" w:rsidR="00F23FEF" w:rsidRPr="00FB311A" w:rsidRDefault="00F23FEF">
      <w:pPr>
        <w:pStyle w:val="SpacingBeforeSubheading"/>
      </w:pPr>
    </w:p>
    <w:p w14:paraId="33659808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10.3.</w:t>
      </w:r>
      <w:r w:rsidRPr="00FB311A">
        <w:rPr>
          <w:lang w:val="nl-BE"/>
        </w:rPr>
        <w:tab/>
        <w:t>Mogelijke gevaarlijke reacties</w:t>
      </w:r>
    </w:p>
    <w:p w14:paraId="5B86499D" w14:textId="10AEF7CB" w:rsidR="00F23FEF" w:rsidRPr="00FB311A" w:rsidRDefault="0095660D">
      <w:pPr>
        <w:rPr>
          <w:lang w:val="nl-BE"/>
        </w:rPr>
      </w:pPr>
      <w:r w:rsidRPr="00366A86">
        <w:rPr>
          <w:lang w:val="nl-BE"/>
        </w:rPr>
        <w:t>Mogelijke gevaarlijke reacties</w:t>
      </w:r>
      <w:r>
        <w:rPr>
          <w:lang w:val="nl-BE"/>
        </w:rPr>
        <w:tab/>
      </w:r>
      <w:r>
        <w:rPr>
          <w:lang w:val="nl-BE"/>
        </w:rPr>
        <w:tab/>
      </w:r>
      <w:r w:rsidR="00366A86">
        <w:rPr>
          <w:lang w:val="nl-BE"/>
        </w:rPr>
        <w:tab/>
        <w:t xml:space="preserve">Geen </w:t>
      </w:r>
      <w:r w:rsidR="00F66C96">
        <w:rPr>
          <w:lang w:val="nl-BE"/>
        </w:rPr>
        <w:t>bij normale verwerking.</w:t>
      </w:r>
    </w:p>
    <w:p w14:paraId="49C2FCA7" w14:textId="77777777" w:rsidR="00F23FEF" w:rsidRPr="00FB311A" w:rsidRDefault="00F23FEF">
      <w:pPr>
        <w:pStyle w:val="SpacingBeforeSubheading"/>
      </w:pPr>
    </w:p>
    <w:p w14:paraId="58636CBB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10.4.</w:t>
      </w:r>
      <w:r w:rsidRPr="00FB311A">
        <w:rPr>
          <w:lang w:val="nl-BE"/>
        </w:rPr>
        <w:tab/>
        <w:t>Te vermijden omstandigheden</w:t>
      </w:r>
    </w:p>
    <w:p w14:paraId="5EC818DD" w14:textId="7187F92A" w:rsidR="00366A86" w:rsidRPr="00366A86" w:rsidRDefault="0095660D" w:rsidP="00366A86">
      <w:pPr>
        <w:pStyle w:val="Default"/>
        <w:rPr>
          <w:rFonts w:ascii="Arial" w:hAnsi="Arial" w:cs="Arial"/>
          <w:sz w:val="16"/>
          <w:szCs w:val="16"/>
        </w:rPr>
      </w:pPr>
      <w:r w:rsidRPr="00366A86">
        <w:rPr>
          <w:rFonts w:ascii="Arial" w:hAnsi="Arial" w:cs="Arial"/>
          <w:sz w:val="16"/>
          <w:szCs w:val="16"/>
        </w:rPr>
        <w:t>Te vermijden omstandigheden</w:t>
      </w:r>
      <w:r>
        <w:tab/>
      </w:r>
      <w:r>
        <w:tab/>
      </w:r>
      <w:r w:rsidR="00F66C96">
        <w:rPr>
          <w:rFonts w:ascii="Arial" w:hAnsi="Arial" w:cs="Arial"/>
          <w:sz w:val="16"/>
          <w:szCs w:val="16"/>
        </w:rPr>
        <w:t>Beschermen tegen bevriezing.</w:t>
      </w:r>
      <w:r w:rsidR="00366A86" w:rsidRPr="00366A86">
        <w:rPr>
          <w:rFonts w:ascii="Arial" w:hAnsi="Arial" w:cs="Arial"/>
          <w:sz w:val="16"/>
          <w:szCs w:val="16"/>
        </w:rPr>
        <w:t xml:space="preserve"> </w:t>
      </w:r>
    </w:p>
    <w:p w14:paraId="6CD1F69D" w14:textId="77777777" w:rsidR="00F23FEF" w:rsidRPr="00FB311A" w:rsidRDefault="00F23FEF">
      <w:pPr>
        <w:pStyle w:val="SpacingBeforeSubheading"/>
      </w:pPr>
    </w:p>
    <w:p w14:paraId="4DEEDABF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10.5.</w:t>
      </w:r>
      <w:r w:rsidRPr="00FB311A">
        <w:rPr>
          <w:lang w:val="nl-BE"/>
        </w:rPr>
        <w:tab/>
        <w:t>Chemisch op elkaar inwerkende materialen</w:t>
      </w:r>
    </w:p>
    <w:p w14:paraId="5F4AB903" w14:textId="08F95960" w:rsidR="00F23FEF" w:rsidRPr="00FB311A" w:rsidRDefault="0095660D">
      <w:pPr>
        <w:rPr>
          <w:lang w:val="nl-BE"/>
        </w:rPr>
      </w:pPr>
      <w:r w:rsidRPr="00366A86">
        <w:rPr>
          <w:lang w:val="nl-BE"/>
        </w:rPr>
        <w:t>Chemisch op elkaar inwerkende materialen</w:t>
      </w:r>
      <w:r>
        <w:rPr>
          <w:lang w:val="nl-BE"/>
        </w:rPr>
        <w:tab/>
      </w:r>
      <w:r w:rsidR="00366A86" w:rsidRPr="00366A86">
        <w:t xml:space="preserve">Geen </w:t>
      </w:r>
      <w:r w:rsidR="00C259DD">
        <w:t>bekend op basis van verstrekte informatie.</w:t>
      </w:r>
    </w:p>
    <w:p w14:paraId="50A889F2" w14:textId="77777777" w:rsidR="00F23FEF" w:rsidRPr="00FB311A" w:rsidRDefault="00F23FEF">
      <w:pPr>
        <w:pStyle w:val="SpacingBeforeSubheading"/>
      </w:pPr>
    </w:p>
    <w:p w14:paraId="6CC0EB4B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10.6.</w:t>
      </w:r>
      <w:r w:rsidRPr="00FB311A">
        <w:rPr>
          <w:lang w:val="nl-BE"/>
        </w:rPr>
        <w:tab/>
        <w:t>Gevaarlijke ontledingsproducten</w:t>
      </w:r>
    </w:p>
    <w:p w14:paraId="400F890B" w14:textId="0243F249" w:rsidR="00F23FEF" w:rsidRPr="00FB311A" w:rsidRDefault="0095660D">
      <w:pPr>
        <w:rPr>
          <w:lang w:val="nl-BE"/>
        </w:rPr>
      </w:pPr>
      <w:r w:rsidRPr="00366A86">
        <w:rPr>
          <w:lang w:val="nl-BE"/>
        </w:rPr>
        <w:t>Gevaarlijke ontledingsproducten</w:t>
      </w:r>
      <w:r>
        <w:rPr>
          <w:lang w:val="nl-BE"/>
        </w:rPr>
        <w:tab/>
      </w:r>
      <w:r>
        <w:rPr>
          <w:lang w:val="nl-BE"/>
        </w:rPr>
        <w:tab/>
      </w:r>
      <w:r w:rsidR="00C259DD" w:rsidRPr="00C259DD">
        <w:rPr>
          <w:kern w:val="0"/>
          <w:lang w:val="nl-BE" w:bidi="ar-SA"/>
        </w:rPr>
        <w:t>Koolstofmonoxide. Koolstofdioxide (CO2). Koolwaterstoffen.</w:t>
      </w:r>
    </w:p>
    <w:p w14:paraId="1027287D" w14:textId="77777777" w:rsidR="00F23FEF" w:rsidRPr="00FB311A" w:rsidRDefault="000E29BF">
      <w:pPr>
        <w:pStyle w:val="Heading"/>
        <w:rPr>
          <w:lang w:val="nl-BE"/>
        </w:rPr>
      </w:pPr>
      <w:r w:rsidRPr="00FB311A">
        <w:rPr>
          <w:lang w:val="nl-BE"/>
        </w:rPr>
        <w:t>RUBRIEK 11: Toxicologische informatie</w:t>
      </w:r>
    </w:p>
    <w:p w14:paraId="4948FD54" w14:textId="77777777" w:rsidR="00F23FEF" w:rsidRPr="00FB311A" w:rsidRDefault="00F23FEF">
      <w:pPr>
        <w:pStyle w:val="SpacingBeforeSubheading"/>
      </w:pPr>
    </w:p>
    <w:p w14:paraId="102B6905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11.1.</w:t>
      </w:r>
      <w:r w:rsidRPr="00FB311A">
        <w:rPr>
          <w:lang w:val="nl-BE"/>
        </w:rPr>
        <w:tab/>
        <w:t>Informatie over toxicologische effecten</w:t>
      </w:r>
    </w:p>
    <w:p w14:paraId="5EF39D50" w14:textId="3C088104" w:rsidR="00C259DD" w:rsidRDefault="00C259DD" w:rsidP="00C259DD">
      <w:pPr>
        <w:pStyle w:val="Subsubheading"/>
      </w:pPr>
      <w:r>
        <w:t>Informatie over waarschijnlijke blootstellingsrouten</w:t>
      </w:r>
    </w:p>
    <w:p w14:paraId="2D4A3F5C" w14:textId="59DF814E" w:rsidR="00C259DD" w:rsidRDefault="00C259DD" w:rsidP="00B917A4">
      <w:pPr>
        <w:pStyle w:val="Default"/>
        <w:spacing w:after="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Productinformatie</w:t>
      </w:r>
    </w:p>
    <w:p w14:paraId="6766D5E4" w14:textId="24A53991" w:rsidR="00B917A4" w:rsidRDefault="00C259DD" w:rsidP="00B917A4">
      <w:pPr>
        <w:pStyle w:val="Default"/>
        <w:spacing w:after="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Inademing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Op basis van de beschikbare gegevens wordt niet voldaan aan de indelingscriteria.</w:t>
      </w:r>
    </w:p>
    <w:p w14:paraId="719E40BF" w14:textId="0711B598" w:rsidR="00C259DD" w:rsidRDefault="00C259DD" w:rsidP="00B917A4">
      <w:pPr>
        <w:pStyle w:val="Default"/>
        <w:spacing w:after="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Contact met de ogen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Op basis van de beschikbare gegevens wordt niet voldaan aan de indelingscriteria.</w:t>
      </w:r>
    </w:p>
    <w:p w14:paraId="4D704849" w14:textId="0FE169FB" w:rsidR="00C259DD" w:rsidRDefault="00C259DD" w:rsidP="00B917A4">
      <w:pPr>
        <w:pStyle w:val="Default"/>
        <w:spacing w:after="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Contact met de huid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Op basis van de beschikbare gegevens wordt niet voldaan aan de indelingscriteria.</w:t>
      </w:r>
    </w:p>
    <w:p w14:paraId="55AB7330" w14:textId="5B075812" w:rsidR="00C259DD" w:rsidRPr="00B917A4" w:rsidRDefault="00C259DD" w:rsidP="00B917A4">
      <w:pPr>
        <w:pStyle w:val="Default"/>
        <w:spacing w:after="1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Inslikken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Op basis van de beschikbare gegevens wordt niet voldaan aan de indelingscriteria.</w:t>
      </w:r>
    </w:p>
    <w:p w14:paraId="6F286DE8" w14:textId="4B4BEB72" w:rsidR="00B917A4" w:rsidRDefault="00C259DD" w:rsidP="00B917A4">
      <w:pPr>
        <w:pStyle w:val="Subsubheading"/>
      </w:pPr>
      <w:r>
        <w:t>Symptomen die verband houden met de fysische, chemische en toxicologische eigenschappen</w:t>
      </w:r>
    </w:p>
    <w:p w14:paraId="3A94628F" w14:textId="3B10C22B" w:rsidR="00C259DD" w:rsidRDefault="00C259DD" w:rsidP="00C259DD">
      <w:r>
        <w:t>Symptomen</w:t>
      </w:r>
      <w:r>
        <w:tab/>
      </w:r>
      <w:r>
        <w:tab/>
      </w:r>
      <w:r>
        <w:tab/>
      </w:r>
      <w:r>
        <w:tab/>
        <w:t>Geen informatie beschikbaar.</w:t>
      </w:r>
    </w:p>
    <w:p w14:paraId="0CF5ADB6" w14:textId="21606587" w:rsidR="00C259DD" w:rsidRDefault="00C259DD" w:rsidP="00C259DD">
      <w:pPr>
        <w:pStyle w:val="Subsubheading"/>
      </w:pPr>
      <w:r>
        <w:t>Numerieke maten van toxiciteit</w:t>
      </w:r>
    </w:p>
    <w:p w14:paraId="0A23BF4B" w14:textId="40155C42" w:rsidR="00C259DD" w:rsidRPr="00EE408E" w:rsidRDefault="00C259DD" w:rsidP="00EE408E">
      <w:pPr>
        <w:rPr>
          <w:b/>
          <w:bCs/>
        </w:rPr>
      </w:pPr>
      <w:r w:rsidRPr="00EE408E">
        <w:rPr>
          <w:b/>
          <w:bCs/>
        </w:rPr>
        <w:t>Acute toxiciteit</w:t>
      </w:r>
    </w:p>
    <w:p w14:paraId="0E813030" w14:textId="05410FF1" w:rsidR="00EE408E" w:rsidRPr="00EE408E" w:rsidRDefault="00EE408E" w:rsidP="00EE408E">
      <w:pPr>
        <w:rPr>
          <w:b/>
          <w:bCs/>
        </w:rPr>
      </w:pPr>
      <w:r w:rsidRPr="00EE408E">
        <w:rPr>
          <w:b/>
          <w:bCs/>
        </w:rPr>
        <w:t>Gegevens over de bestanddelen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2539"/>
        <w:gridCol w:w="2614"/>
        <w:gridCol w:w="2614"/>
      </w:tblGrid>
      <w:tr w:rsidR="00EE408E" w14:paraId="6882A2D9" w14:textId="77777777" w:rsidTr="00EE1D9D">
        <w:tc>
          <w:tcPr>
            <w:tcW w:w="2689" w:type="dxa"/>
            <w:shd w:val="clear" w:color="auto" w:fill="BDD6EE" w:themeFill="accent1" w:themeFillTint="66"/>
          </w:tcPr>
          <w:p w14:paraId="2DB8D5B1" w14:textId="77777777" w:rsidR="00EE408E" w:rsidRPr="00C677D2" w:rsidRDefault="00EE408E" w:rsidP="00EE1D9D">
            <w:pPr>
              <w:jc w:val="center"/>
              <w:rPr>
                <w:lang w:val="nl-BE"/>
              </w:rPr>
            </w:pPr>
            <w:r w:rsidRPr="00C677D2">
              <w:rPr>
                <w:lang w:val="nl-BE"/>
              </w:rPr>
              <w:t>Naam van chemische stof</w:t>
            </w:r>
          </w:p>
        </w:tc>
        <w:tc>
          <w:tcPr>
            <w:tcW w:w="2539" w:type="dxa"/>
            <w:shd w:val="clear" w:color="auto" w:fill="BDD6EE" w:themeFill="accent1" w:themeFillTint="66"/>
          </w:tcPr>
          <w:p w14:paraId="26EAAA10" w14:textId="77777777" w:rsidR="00EE408E" w:rsidRPr="00C677D2" w:rsidRDefault="00EE408E" w:rsidP="00EE1D9D">
            <w:pPr>
              <w:jc w:val="center"/>
              <w:rPr>
                <w:lang w:val="nl-BE"/>
              </w:rPr>
            </w:pPr>
            <w:r w:rsidRPr="00C677D2">
              <w:rPr>
                <w:lang w:val="nl-BE"/>
              </w:rPr>
              <w:t>Oraal LD50</w:t>
            </w:r>
          </w:p>
        </w:tc>
        <w:tc>
          <w:tcPr>
            <w:tcW w:w="2614" w:type="dxa"/>
            <w:shd w:val="clear" w:color="auto" w:fill="BDD6EE" w:themeFill="accent1" w:themeFillTint="66"/>
          </w:tcPr>
          <w:p w14:paraId="138AFB96" w14:textId="77777777" w:rsidR="00EE408E" w:rsidRPr="00C677D2" w:rsidRDefault="00EE408E" w:rsidP="00EE1D9D">
            <w:pPr>
              <w:jc w:val="center"/>
              <w:rPr>
                <w:lang w:val="nl-BE"/>
              </w:rPr>
            </w:pPr>
            <w:r w:rsidRPr="00C677D2">
              <w:rPr>
                <w:lang w:val="nl-BE"/>
              </w:rPr>
              <w:t>Dermaal LD50</w:t>
            </w:r>
          </w:p>
        </w:tc>
        <w:tc>
          <w:tcPr>
            <w:tcW w:w="2614" w:type="dxa"/>
            <w:shd w:val="clear" w:color="auto" w:fill="BDD6EE" w:themeFill="accent1" w:themeFillTint="66"/>
          </w:tcPr>
          <w:p w14:paraId="55E25FD0" w14:textId="77777777" w:rsidR="00EE408E" w:rsidRPr="00C677D2" w:rsidRDefault="00EE408E" w:rsidP="00EE1D9D">
            <w:pPr>
              <w:jc w:val="center"/>
              <w:rPr>
                <w:lang w:val="nl-BE"/>
              </w:rPr>
            </w:pPr>
            <w:r w:rsidRPr="00C677D2">
              <w:rPr>
                <w:lang w:val="nl-BE"/>
              </w:rPr>
              <w:t>Inademing LC50</w:t>
            </w:r>
          </w:p>
        </w:tc>
      </w:tr>
      <w:tr w:rsidR="00EE408E" w14:paraId="751C4772" w14:textId="77777777" w:rsidTr="00EE1D9D">
        <w:tc>
          <w:tcPr>
            <w:tcW w:w="2689" w:type="dxa"/>
          </w:tcPr>
          <w:p w14:paraId="3DC95493" w14:textId="77777777" w:rsidR="00EE408E" w:rsidRPr="00EE408E" w:rsidRDefault="00EE408E" w:rsidP="00EE408E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EE408E">
              <w:rPr>
                <w:kern w:val="0"/>
                <w:lang w:val="nl-BE" w:bidi="ar-SA"/>
              </w:rPr>
              <w:t>Titaandioxide</w:t>
            </w:r>
          </w:p>
          <w:p w14:paraId="2869F557" w14:textId="6FBE6563" w:rsidR="00EE408E" w:rsidRPr="00EE408E" w:rsidRDefault="00EE408E" w:rsidP="00EE408E">
            <w:pPr>
              <w:jc w:val="center"/>
              <w:rPr>
                <w:lang w:val="nl-BE"/>
              </w:rPr>
            </w:pPr>
            <w:r w:rsidRPr="00EE408E">
              <w:rPr>
                <w:kern w:val="0"/>
                <w:lang w:val="nl-BE" w:bidi="ar-SA"/>
              </w:rPr>
              <w:t>13463-67-7</w:t>
            </w:r>
          </w:p>
        </w:tc>
        <w:tc>
          <w:tcPr>
            <w:tcW w:w="2539" w:type="dxa"/>
          </w:tcPr>
          <w:p w14:paraId="03F5D4CA" w14:textId="3030271C" w:rsidR="00EE408E" w:rsidRPr="00EE408E" w:rsidRDefault="00EE408E" w:rsidP="00EE408E">
            <w:pPr>
              <w:jc w:val="center"/>
              <w:rPr>
                <w:lang w:val="nl-BE"/>
              </w:rPr>
            </w:pPr>
            <w:r w:rsidRPr="00EE408E">
              <w:rPr>
                <w:kern w:val="0"/>
                <w:lang w:val="nl-BE" w:bidi="ar-SA"/>
              </w:rPr>
              <w:t>&gt;10000 mg/kg (Rattus)</w:t>
            </w:r>
          </w:p>
        </w:tc>
        <w:tc>
          <w:tcPr>
            <w:tcW w:w="2614" w:type="dxa"/>
          </w:tcPr>
          <w:p w14:paraId="08F0F61E" w14:textId="2328ED35" w:rsidR="00EE408E" w:rsidRPr="00EE408E" w:rsidRDefault="00EE408E" w:rsidP="00EE408E">
            <w:pPr>
              <w:jc w:val="center"/>
              <w:rPr>
                <w:b/>
                <w:bCs/>
                <w:lang w:val="nl-BE"/>
              </w:rPr>
            </w:pPr>
            <w:r w:rsidRPr="00EE408E">
              <w:rPr>
                <w:kern w:val="0"/>
                <w:lang w:val="nl-BE" w:bidi="ar-SA"/>
              </w:rPr>
              <w:t>LD50 &gt; 10000 mg/Kg</w:t>
            </w:r>
          </w:p>
        </w:tc>
        <w:tc>
          <w:tcPr>
            <w:tcW w:w="2614" w:type="dxa"/>
          </w:tcPr>
          <w:p w14:paraId="1F1EA13C" w14:textId="6DC5F92C" w:rsidR="00EE408E" w:rsidRPr="00EE408E" w:rsidRDefault="00EE408E" w:rsidP="00EE408E">
            <w:pPr>
              <w:jc w:val="center"/>
              <w:rPr>
                <w:b/>
                <w:bCs/>
                <w:lang w:val="nl-BE"/>
              </w:rPr>
            </w:pPr>
            <w:r w:rsidRPr="00EE408E">
              <w:rPr>
                <w:kern w:val="0"/>
                <w:lang w:val="nl-BE" w:bidi="ar-SA"/>
              </w:rPr>
              <w:t>&gt;5 mg/l</w:t>
            </w:r>
          </w:p>
        </w:tc>
      </w:tr>
      <w:tr w:rsidR="00EE408E" w14:paraId="15E70F20" w14:textId="77777777" w:rsidTr="00EE1D9D">
        <w:tc>
          <w:tcPr>
            <w:tcW w:w="2689" w:type="dxa"/>
          </w:tcPr>
          <w:p w14:paraId="433F12A6" w14:textId="77777777" w:rsidR="00EE408E" w:rsidRPr="00EE408E" w:rsidRDefault="00EE408E" w:rsidP="00EE408E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EE408E">
              <w:rPr>
                <w:kern w:val="0"/>
                <w:lang w:val="nl-BE" w:bidi="ar-SA"/>
              </w:rPr>
              <w:t>1,2-Benzisothiazool-3(2H)-on</w:t>
            </w:r>
          </w:p>
          <w:p w14:paraId="65BB3275" w14:textId="77777777" w:rsidR="00EE408E" w:rsidRPr="00EE408E" w:rsidRDefault="00EE408E" w:rsidP="00EE408E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EE408E">
              <w:rPr>
                <w:kern w:val="0"/>
                <w:lang w:val="nl-BE" w:bidi="ar-SA"/>
              </w:rPr>
              <w:t>[BIT]</w:t>
            </w:r>
          </w:p>
          <w:p w14:paraId="37C38B40" w14:textId="598BAFA2" w:rsidR="00EE408E" w:rsidRPr="00EE408E" w:rsidRDefault="00EE408E" w:rsidP="00EE408E">
            <w:pPr>
              <w:jc w:val="center"/>
              <w:rPr>
                <w:lang w:val="nl-BE"/>
              </w:rPr>
            </w:pPr>
            <w:r w:rsidRPr="00EE408E">
              <w:rPr>
                <w:kern w:val="0"/>
                <w:lang w:val="nl-BE" w:bidi="ar-SA"/>
              </w:rPr>
              <w:t>2634-33-5</w:t>
            </w:r>
          </w:p>
        </w:tc>
        <w:tc>
          <w:tcPr>
            <w:tcW w:w="2539" w:type="dxa"/>
          </w:tcPr>
          <w:p w14:paraId="63C1D6D6" w14:textId="2E957B5B" w:rsidR="00EE408E" w:rsidRPr="00EE408E" w:rsidRDefault="00EE408E" w:rsidP="00EE408E">
            <w:pPr>
              <w:jc w:val="center"/>
              <w:rPr>
                <w:lang w:val="nl-BE"/>
              </w:rPr>
            </w:pPr>
            <w:r w:rsidRPr="00EE408E">
              <w:rPr>
                <w:kern w:val="0"/>
                <w:lang w:val="nl-BE" w:bidi="ar-SA"/>
              </w:rPr>
              <w:t>=670 mg/kg (Rattus)</w:t>
            </w:r>
          </w:p>
        </w:tc>
        <w:tc>
          <w:tcPr>
            <w:tcW w:w="2614" w:type="dxa"/>
          </w:tcPr>
          <w:p w14:paraId="40D2A4C7" w14:textId="776E7913" w:rsidR="00EE408E" w:rsidRPr="00EE408E" w:rsidRDefault="00EE408E" w:rsidP="00EE408E">
            <w:pPr>
              <w:jc w:val="center"/>
              <w:rPr>
                <w:b/>
                <w:bCs/>
                <w:lang w:val="nl-BE"/>
              </w:rPr>
            </w:pPr>
            <w:r w:rsidRPr="00EE408E">
              <w:rPr>
                <w:kern w:val="0"/>
                <w:lang w:val="nl-BE" w:bidi="ar-SA"/>
              </w:rPr>
              <w:t>LD50 &gt; 2000 mg/kg (Rattus)s)</w:t>
            </w:r>
          </w:p>
        </w:tc>
        <w:tc>
          <w:tcPr>
            <w:tcW w:w="2614" w:type="dxa"/>
          </w:tcPr>
          <w:p w14:paraId="6C084FB7" w14:textId="6427B826" w:rsidR="00EE408E" w:rsidRPr="00321F0E" w:rsidRDefault="00EE408E" w:rsidP="00EE1D9D">
            <w:pPr>
              <w:jc w:val="center"/>
              <w:rPr>
                <w:b/>
                <w:bCs/>
                <w:lang w:val="nl-BE"/>
              </w:rPr>
            </w:pPr>
          </w:p>
        </w:tc>
      </w:tr>
      <w:tr w:rsidR="00EE408E" w14:paraId="74A304BC" w14:textId="77777777" w:rsidTr="00EE1D9D">
        <w:tc>
          <w:tcPr>
            <w:tcW w:w="2689" w:type="dxa"/>
          </w:tcPr>
          <w:p w14:paraId="4EF63F6B" w14:textId="77777777" w:rsidR="00EE408E" w:rsidRPr="00EE408E" w:rsidRDefault="00EE408E" w:rsidP="00EE408E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EE408E">
              <w:rPr>
                <w:kern w:val="0"/>
                <w:lang w:val="nl-BE" w:bidi="ar-SA"/>
              </w:rPr>
              <w:t>mengsel van:</w:t>
            </w:r>
          </w:p>
          <w:p w14:paraId="57EBD299" w14:textId="77777777" w:rsidR="00EE408E" w:rsidRPr="00EE408E" w:rsidRDefault="00EE408E" w:rsidP="00EE408E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EE408E">
              <w:rPr>
                <w:kern w:val="0"/>
                <w:lang w:val="nl-BE" w:bidi="ar-SA"/>
              </w:rPr>
              <w:t>5-chloor-2-methyl-2H-isothiazo</w:t>
            </w:r>
          </w:p>
          <w:p w14:paraId="0CFB128C" w14:textId="77777777" w:rsidR="00EE408E" w:rsidRPr="00EE408E" w:rsidRDefault="00EE408E" w:rsidP="00EE408E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EE408E">
              <w:rPr>
                <w:kern w:val="0"/>
                <w:lang w:val="nl-BE" w:bidi="ar-SA"/>
              </w:rPr>
              <w:t>ol-3-on en</w:t>
            </w:r>
          </w:p>
          <w:p w14:paraId="17034BF8" w14:textId="77777777" w:rsidR="00EE408E" w:rsidRPr="00EE408E" w:rsidRDefault="00EE408E" w:rsidP="00EE408E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EE408E">
              <w:rPr>
                <w:kern w:val="0"/>
                <w:lang w:val="nl-BE" w:bidi="ar-SA"/>
              </w:rPr>
              <w:t>2-methyl-2H-isothiazool-3-on ]</w:t>
            </w:r>
          </w:p>
          <w:p w14:paraId="74862B07" w14:textId="77777777" w:rsidR="00EE408E" w:rsidRPr="00EE408E" w:rsidRDefault="00EE408E" w:rsidP="00EE408E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EE408E">
              <w:rPr>
                <w:kern w:val="0"/>
                <w:lang w:val="nl-BE" w:bidi="ar-SA"/>
              </w:rPr>
              <w:t>(3:1) [C(M)IT/MIT]</w:t>
            </w:r>
          </w:p>
          <w:p w14:paraId="526583E1" w14:textId="5A2DA5C0" w:rsidR="00EE408E" w:rsidRDefault="00EE408E" w:rsidP="00EE408E">
            <w:pPr>
              <w:jc w:val="center"/>
              <w:rPr>
                <w:b/>
                <w:bCs/>
                <w:lang w:val="nl-BE"/>
              </w:rPr>
            </w:pPr>
            <w:r w:rsidRPr="00EE408E">
              <w:rPr>
                <w:kern w:val="0"/>
                <w:lang w:val="nl-BE" w:bidi="ar-SA"/>
              </w:rPr>
              <w:t>55965-84-9</w:t>
            </w:r>
          </w:p>
        </w:tc>
        <w:tc>
          <w:tcPr>
            <w:tcW w:w="2539" w:type="dxa"/>
          </w:tcPr>
          <w:p w14:paraId="1B813D56" w14:textId="77777777" w:rsidR="00EE408E" w:rsidRPr="00C677D2" w:rsidRDefault="00EE408E" w:rsidP="00EE1D9D">
            <w:pPr>
              <w:jc w:val="center"/>
              <w:rPr>
                <w:lang w:val="nl-BE"/>
              </w:rPr>
            </w:pPr>
            <w:r w:rsidRPr="00C677D2">
              <w:rPr>
                <w:lang w:val="nl-BE"/>
              </w:rPr>
              <w:t>=53 mg/kg (Rattus)</w:t>
            </w:r>
          </w:p>
        </w:tc>
        <w:tc>
          <w:tcPr>
            <w:tcW w:w="2614" w:type="dxa"/>
          </w:tcPr>
          <w:p w14:paraId="481AC39D" w14:textId="77777777" w:rsidR="00EE408E" w:rsidRPr="001045DE" w:rsidRDefault="00EE408E" w:rsidP="00EE1D9D">
            <w:pPr>
              <w:jc w:val="center"/>
              <w:rPr>
                <w:lang w:val="fr-FR"/>
              </w:rPr>
            </w:pPr>
            <w:r w:rsidRPr="001045DE">
              <w:rPr>
                <w:lang w:val="fr-FR"/>
              </w:rPr>
              <w:t>LD50 = 87.12 mg/kg</w:t>
            </w:r>
          </w:p>
          <w:p w14:paraId="45CF40CA" w14:textId="77777777" w:rsidR="00EE408E" w:rsidRPr="001045DE" w:rsidRDefault="00EE408E" w:rsidP="00EE1D9D">
            <w:pPr>
              <w:jc w:val="center"/>
              <w:rPr>
                <w:lang w:val="fr-FR"/>
              </w:rPr>
            </w:pPr>
            <w:r w:rsidRPr="001045DE">
              <w:rPr>
                <w:lang w:val="fr-FR"/>
              </w:rPr>
              <w:t>(Oryctolagus cuniculus)</w:t>
            </w:r>
          </w:p>
        </w:tc>
        <w:tc>
          <w:tcPr>
            <w:tcW w:w="2614" w:type="dxa"/>
          </w:tcPr>
          <w:p w14:paraId="3AF56EA8" w14:textId="77777777" w:rsidR="00EE408E" w:rsidRPr="001045DE" w:rsidRDefault="00EE408E" w:rsidP="00EE1D9D">
            <w:pPr>
              <w:jc w:val="center"/>
              <w:rPr>
                <w:b/>
                <w:bCs/>
                <w:lang w:val="fr-FR"/>
              </w:rPr>
            </w:pPr>
          </w:p>
        </w:tc>
      </w:tr>
    </w:tbl>
    <w:p w14:paraId="28365691" w14:textId="77777777" w:rsidR="002B30FC" w:rsidRDefault="002B30FC" w:rsidP="002B30FC">
      <w:pPr>
        <w:pStyle w:val="Subsubheading"/>
        <w:rPr>
          <w:lang w:bidi="ar-SA"/>
        </w:rPr>
      </w:pPr>
      <w:r>
        <w:rPr>
          <w:lang w:bidi="ar-SA"/>
        </w:rPr>
        <w:t>Uitgestelde en onmiddellijke effecten alsook chronische effecten van kortstondige en langdurige blootstelling</w:t>
      </w:r>
    </w:p>
    <w:p w14:paraId="2C0D55DC" w14:textId="69097E53" w:rsidR="00EE408E" w:rsidRPr="002B30FC" w:rsidRDefault="002B30FC" w:rsidP="002B30FC">
      <w:r w:rsidRPr="002B30FC">
        <w:rPr>
          <w:kern w:val="0"/>
          <w:lang w:val="nl-BE" w:bidi="ar-SA"/>
        </w:rPr>
        <w:t>Huidcorrosie/-irritatie</w:t>
      </w:r>
      <w:r w:rsidRPr="002B30FC">
        <w:rPr>
          <w:kern w:val="0"/>
          <w:lang w:val="nl-BE" w:bidi="ar-SA"/>
        </w:rPr>
        <w:tab/>
      </w:r>
      <w:r w:rsidRPr="002B30FC">
        <w:rPr>
          <w:kern w:val="0"/>
          <w:lang w:val="nl-BE" w:bidi="ar-SA"/>
        </w:rPr>
        <w:tab/>
      </w:r>
      <w:r w:rsidRPr="002B30FC">
        <w:rPr>
          <w:kern w:val="0"/>
          <w:lang w:val="nl-BE" w:bidi="ar-SA"/>
        </w:rPr>
        <w:tab/>
      </w:r>
      <w:r w:rsidRPr="002B30FC">
        <w:t>Op basis van de beschikbare gegevens wordt niet voldaan aan de indelingscriteria.</w:t>
      </w:r>
    </w:p>
    <w:p w14:paraId="21FCAB54" w14:textId="728FD84A" w:rsidR="002B30FC" w:rsidRPr="002B30FC" w:rsidRDefault="002B30FC" w:rsidP="002B30FC">
      <w:pPr>
        <w:rPr>
          <w:kern w:val="0"/>
          <w:lang w:val="nl-BE" w:bidi="ar-SA"/>
        </w:rPr>
      </w:pPr>
      <w:r w:rsidRPr="002B30FC">
        <w:rPr>
          <w:kern w:val="0"/>
          <w:lang w:val="nl-BE" w:bidi="ar-SA"/>
        </w:rPr>
        <w:t xml:space="preserve">Ernstig oogletsel/oogirritatie </w:t>
      </w:r>
      <w:r w:rsidRPr="002B30FC">
        <w:rPr>
          <w:kern w:val="0"/>
          <w:lang w:val="nl-BE" w:bidi="ar-SA"/>
        </w:rPr>
        <w:tab/>
      </w:r>
      <w:r w:rsidRPr="002B30FC">
        <w:rPr>
          <w:kern w:val="0"/>
          <w:lang w:val="nl-BE" w:bidi="ar-SA"/>
        </w:rPr>
        <w:tab/>
      </w:r>
      <w:r>
        <w:rPr>
          <w:kern w:val="0"/>
          <w:lang w:val="nl-BE" w:bidi="ar-SA"/>
        </w:rPr>
        <w:tab/>
      </w:r>
      <w:r w:rsidRPr="002B30FC">
        <w:rPr>
          <w:kern w:val="0"/>
          <w:lang w:val="nl-BE" w:bidi="ar-SA"/>
        </w:rPr>
        <w:t>Op basis van de beschikbare gegevens wordt niet voldaan aan de indelingscriteria.</w:t>
      </w:r>
    </w:p>
    <w:p w14:paraId="540F3E02" w14:textId="77777777" w:rsidR="002B30FC" w:rsidRPr="002B30FC" w:rsidRDefault="002B30FC" w:rsidP="002B30FC">
      <w:pPr>
        <w:rPr>
          <w:kern w:val="0"/>
          <w:lang w:val="nl-BE" w:bidi="ar-SA"/>
        </w:rPr>
      </w:pPr>
      <w:r w:rsidRPr="002B30FC">
        <w:rPr>
          <w:kern w:val="0"/>
          <w:lang w:val="nl-BE" w:bidi="ar-SA"/>
        </w:rPr>
        <w:t>Sensibilisatie van de luchtwegen</w:t>
      </w:r>
      <w:r>
        <w:rPr>
          <w:kern w:val="0"/>
          <w:lang w:val="nl-BE" w:bidi="ar-SA"/>
        </w:rPr>
        <w:t xml:space="preserve"> </w:t>
      </w:r>
      <w:r w:rsidRPr="002B30FC">
        <w:rPr>
          <w:kern w:val="0"/>
          <w:lang w:val="nl-BE" w:bidi="ar-SA"/>
        </w:rPr>
        <w:t>of de huid</w:t>
      </w:r>
      <w:r>
        <w:rPr>
          <w:kern w:val="0"/>
          <w:lang w:val="nl-BE" w:bidi="ar-SA"/>
        </w:rPr>
        <w:tab/>
      </w:r>
      <w:r w:rsidRPr="002B30FC">
        <w:rPr>
          <w:kern w:val="0"/>
          <w:lang w:val="nl-BE" w:bidi="ar-SA"/>
        </w:rPr>
        <w:t>Op basis van de beschikbare gegevens wordt niet voldaan aan de indelingscriteria.</w:t>
      </w:r>
    </w:p>
    <w:p w14:paraId="55023899" w14:textId="53787154" w:rsidR="002B30FC" w:rsidRPr="002B30FC" w:rsidRDefault="002B30FC" w:rsidP="002B30FC">
      <w:pPr>
        <w:rPr>
          <w:kern w:val="0"/>
          <w:lang w:val="nl-BE" w:bidi="ar-SA"/>
        </w:rPr>
      </w:pPr>
      <w:r w:rsidRPr="002B30FC">
        <w:rPr>
          <w:kern w:val="0"/>
          <w:lang w:val="nl-BE" w:bidi="ar-SA"/>
        </w:rPr>
        <w:t xml:space="preserve">Mutageniteit in geslachtscellen </w:t>
      </w:r>
      <w:r>
        <w:rPr>
          <w:kern w:val="0"/>
          <w:lang w:val="nl-BE" w:bidi="ar-SA"/>
        </w:rPr>
        <w:tab/>
      </w:r>
      <w:r>
        <w:rPr>
          <w:kern w:val="0"/>
          <w:lang w:val="nl-BE" w:bidi="ar-SA"/>
        </w:rPr>
        <w:tab/>
      </w:r>
      <w:r w:rsidRPr="002B30FC">
        <w:rPr>
          <w:kern w:val="0"/>
          <w:lang w:val="nl-BE" w:bidi="ar-SA"/>
        </w:rPr>
        <w:t>Op basis van de beschikbare gegevens wordt niet voldaan aan de indelingscriteria.</w:t>
      </w:r>
    </w:p>
    <w:p w14:paraId="2C401C0E" w14:textId="507BED4F" w:rsidR="002B30FC" w:rsidRDefault="002B30FC" w:rsidP="002B30FC">
      <w:pPr>
        <w:rPr>
          <w:kern w:val="0"/>
          <w:lang w:val="nl-BE" w:bidi="ar-SA"/>
        </w:rPr>
      </w:pPr>
      <w:r w:rsidRPr="002B30FC">
        <w:rPr>
          <w:kern w:val="0"/>
          <w:lang w:val="nl-BE" w:bidi="ar-SA"/>
        </w:rPr>
        <w:t xml:space="preserve">Kankerverwekkendheid </w:t>
      </w:r>
      <w:r>
        <w:rPr>
          <w:kern w:val="0"/>
          <w:lang w:val="nl-BE" w:bidi="ar-SA"/>
        </w:rPr>
        <w:tab/>
      </w:r>
      <w:r>
        <w:rPr>
          <w:kern w:val="0"/>
          <w:lang w:val="nl-BE" w:bidi="ar-SA"/>
        </w:rPr>
        <w:tab/>
      </w:r>
      <w:r>
        <w:rPr>
          <w:kern w:val="0"/>
          <w:lang w:val="nl-BE" w:bidi="ar-SA"/>
        </w:rPr>
        <w:tab/>
      </w:r>
      <w:r w:rsidRPr="002B30FC">
        <w:rPr>
          <w:kern w:val="0"/>
          <w:lang w:val="nl-BE" w:bidi="ar-SA"/>
        </w:rPr>
        <w:t>Op basis van de beschikbare gegevens wordt niet voldaan aan de indelingscriteria.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B30FC" w14:paraId="137DA44B" w14:textId="77777777" w:rsidTr="002B30FC">
        <w:tc>
          <w:tcPr>
            <w:tcW w:w="5228" w:type="dxa"/>
            <w:shd w:val="clear" w:color="auto" w:fill="BDD6EE" w:themeFill="accent1" w:themeFillTint="66"/>
          </w:tcPr>
          <w:p w14:paraId="0A53F81C" w14:textId="46E3A256" w:rsidR="002B30FC" w:rsidRDefault="002B30FC" w:rsidP="002B30FC">
            <w:pPr>
              <w:rPr>
                <w:sz w:val="12"/>
                <w:szCs w:val="12"/>
              </w:rPr>
            </w:pPr>
            <w:r w:rsidRPr="00C677D2">
              <w:rPr>
                <w:lang w:val="nl-BE"/>
              </w:rPr>
              <w:t>Naam van chemische stof</w:t>
            </w:r>
          </w:p>
        </w:tc>
        <w:tc>
          <w:tcPr>
            <w:tcW w:w="5228" w:type="dxa"/>
            <w:shd w:val="clear" w:color="auto" w:fill="BDD6EE" w:themeFill="accent1" w:themeFillTint="66"/>
          </w:tcPr>
          <w:p w14:paraId="5261F841" w14:textId="2785AE97" w:rsidR="002B30FC" w:rsidRDefault="002B30FC" w:rsidP="002B30F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Europese Unie</w:t>
            </w:r>
          </w:p>
        </w:tc>
      </w:tr>
      <w:tr w:rsidR="002B30FC" w14:paraId="09E59AA8" w14:textId="77777777" w:rsidTr="002B30FC">
        <w:tc>
          <w:tcPr>
            <w:tcW w:w="5228" w:type="dxa"/>
          </w:tcPr>
          <w:p w14:paraId="5C233627" w14:textId="77777777" w:rsidR="002B30FC" w:rsidRPr="002B30FC" w:rsidRDefault="002B30FC" w:rsidP="002B30FC">
            <w:pPr>
              <w:jc w:val="center"/>
            </w:pPr>
            <w:r w:rsidRPr="002B30FC">
              <w:t>Titaandioxide</w:t>
            </w:r>
          </w:p>
          <w:p w14:paraId="56147A15" w14:textId="2C00A782" w:rsidR="002B30FC" w:rsidRPr="002B30FC" w:rsidRDefault="002B30FC" w:rsidP="002B30FC">
            <w:pPr>
              <w:jc w:val="center"/>
            </w:pPr>
            <w:r w:rsidRPr="002B30FC">
              <w:t>13463-67-7</w:t>
            </w:r>
          </w:p>
        </w:tc>
        <w:tc>
          <w:tcPr>
            <w:tcW w:w="5228" w:type="dxa"/>
          </w:tcPr>
          <w:p w14:paraId="6A9C513E" w14:textId="455C9C67" w:rsidR="002B30FC" w:rsidRPr="002B30FC" w:rsidRDefault="002B30FC" w:rsidP="002B30FC">
            <w:pPr>
              <w:jc w:val="center"/>
            </w:pPr>
            <w:r w:rsidRPr="002B30FC">
              <w:t>Carc. 2</w:t>
            </w:r>
          </w:p>
        </w:tc>
      </w:tr>
    </w:tbl>
    <w:p w14:paraId="3D4BD835" w14:textId="6057D3AC" w:rsidR="002B30FC" w:rsidRDefault="002B30FC" w:rsidP="002B30FC">
      <w:pPr>
        <w:rPr>
          <w:sz w:val="12"/>
          <w:szCs w:val="12"/>
        </w:rPr>
      </w:pPr>
    </w:p>
    <w:p w14:paraId="3E2712EC" w14:textId="77777777" w:rsidR="002B30FC" w:rsidRPr="002B30FC" w:rsidRDefault="002B30FC" w:rsidP="002B30FC">
      <w:pPr>
        <w:rPr>
          <w:lang w:val="nl-BE" w:bidi="ar-SA"/>
        </w:rPr>
      </w:pPr>
      <w:r w:rsidRPr="002B30FC">
        <w:rPr>
          <w:lang w:val="nl-BE" w:bidi="ar-SA"/>
        </w:rPr>
        <w:t>Onderstaande tabel geeft aan of een instituut een bestanddeel als kankerverwekkend heeft geclassificeerd.</w:t>
      </w:r>
    </w:p>
    <w:p w14:paraId="7C0DC22B" w14:textId="3EEF1CFA" w:rsidR="002B30FC" w:rsidRPr="002B30FC" w:rsidRDefault="002B30FC" w:rsidP="002B30FC">
      <w:pPr>
        <w:rPr>
          <w:lang w:val="nl-BE" w:bidi="ar-SA"/>
        </w:rPr>
      </w:pPr>
      <w:r w:rsidRPr="002B30FC">
        <w:rPr>
          <w:lang w:val="nl-BE" w:bidi="ar-SA"/>
        </w:rPr>
        <w:t xml:space="preserve">Voortplantingstoxiciteit </w:t>
      </w:r>
      <w:r>
        <w:rPr>
          <w:lang w:val="nl-BE" w:bidi="ar-SA"/>
        </w:rPr>
        <w:tab/>
      </w:r>
      <w:r>
        <w:rPr>
          <w:lang w:val="nl-BE" w:bidi="ar-SA"/>
        </w:rPr>
        <w:tab/>
      </w:r>
      <w:r>
        <w:rPr>
          <w:lang w:val="nl-BE" w:bidi="ar-SA"/>
        </w:rPr>
        <w:tab/>
      </w:r>
      <w:r w:rsidRPr="002B30FC">
        <w:rPr>
          <w:lang w:val="nl-BE" w:bidi="ar-SA"/>
        </w:rPr>
        <w:t>Op basis van de beschikbare gegevens wordt niet voldaan aan de indelingscriteria.</w:t>
      </w:r>
    </w:p>
    <w:p w14:paraId="36DEF50A" w14:textId="4A6E28CA" w:rsidR="002B30FC" w:rsidRPr="002B30FC" w:rsidRDefault="002B30FC" w:rsidP="002B30FC">
      <w:pPr>
        <w:rPr>
          <w:lang w:val="nl-BE" w:bidi="ar-SA"/>
        </w:rPr>
      </w:pPr>
      <w:r w:rsidRPr="002B30FC">
        <w:rPr>
          <w:lang w:val="nl-BE" w:bidi="ar-SA"/>
        </w:rPr>
        <w:t xml:space="preserve">STOT - bij eenmalige blootstelling </w:t>
      </w:r>
      <w:r>
        <w:rPr>
          <w:lang w:val="nl-BE" w:bidi="ar-SA"/>
        </w:rPr>
        <w:tab/>
      </w:r>
      <w:r>
        <w:rPr>
          <w:lang w:val="nl-BE" w:bidi="ar-SA"/>
        </w:rPr>
        <w:tab/>
      </w:r>
      <w:r w:rsidRPr="002B30FC">
        <w:rPr>
          <w:lang w:val="nl-BE" w:bidi="ar-SA"/>
        </w:rPr>
        <w:t>Op basis van de beschikbare gegevens wordt niet voldaan aan de indelingscriteria.</w:t>
      </w:r>
    </w:p>
    <w:p w14:paraId="226B5F92" w14:textId="7D0B7F9E" w:rsidR="002B30FC" w:rsidRPr="002B30FC" w:rsidRDefault="002B30FC" w:rsidP="002B30FC">
      <w:pPr>
        <w:rPr>
          <w:lang w:val="nl-BE" w:bidi="ar-SA"/>
        </w:rPr>
      </w:pPr>
      <w:r w:rsidRPr="002B30FC">
        <w:rPr>
          <w:lang w:val="nl-BE" w:bidi="ar-SA"/>
        </w:rPr>
        <w:t xml:space="preserve">STOT - bij herhaalde blootstelling </w:t>
      </w:r>
      <w:r>
        <w:rPr>
          <w:lang w:val="nl-BE" w:bidi="ar-SA"/>
        </w:rPr>
        <w:tab/>
      </w:r>
      <w:r>
        <w:rPr>
          <w:lang w:val="nl-BE" w:bidi="ar-SA"/>
        </w:rPr>
        <w:tab/>
      </w:r>
      <w:r w:rsidRPr="002B30FC">
        <w:rPr>
          <w:lang w:val="nl-BE" w:bidi="ar-SA"/>
        </w:rPr>
        <w:t>Op basis van de beschikbare gegevens wordt niet voldaan aan de indelingscriteria.</w:t>
      </w:r>
    </w:p>
    <w:p w14:paraId="24605B2E" w14:textId="6B55F106" w:rsidR="002B30FC" w:rsidRPr="002B30FC" w:rsidRDefault="002B30FC" w:rsidP="002B30FC">
      <w:pPr>
        <w:rPr>
          <w:sz w:val="10"/>
          <w:szCs w:val="10"/>
        </w:rPr>
      </w:pPr>
      <w:r w:rsidRPr="002B30FC">
        <w:rPr>
          <w:lang w:val="nl-BE" w:bidi="ar-SA"/>
        </w:rPr>
        <w:t xml:space="preserve">Gevaar bij inademing </w:t>
      </w:r>
      <w:r>
        <w:rPr>
          <w:lang w:val="nl-BE" w:bidi="ar-SA"/>
        </w:rPr>
        <w:tab/>
      </w:r>
      <w:r>
        <w:rPr>
          <w:lang w:val="nl-BE" w:bidi="ar-SA"/>
        </w:rPr>
        <w:tab/>
      </w:r>
      <w:r>
        <w:rPr>
          <w:lang w:val="nl-BE" w:bidi="ar-SA"/>
        </w:rPr>
        <w:tab/>
      </w:r>
      <w:r w:rsidRPr="002B30FC">
        <w:rPr>
          <w:lang w:val="nl-BE" w:bidi="ar-SA"/>
        </w:rPr>
        <w:t>Op basis van de beschikbare gegevens wordt niet voldaan aan de indelingscriteria.</w:t>
      </w:r>
    </w:p>
    <w:p w14:paraId="54062D96" w14:textId="77777777" w:rsidR="00F23FEF" w:rsidRPr="00FB311A" w:rsidRDefault="000E29BF">
      <w:pPr>
        <w:pStyle w:val="Heading"/>
        <w:rPr>
          <w:lang w:val="nl-BE"/>
        </w:rPr>
      </w:pPr>
      <w:r w:rsidRPr="00FB311A">
        <w:rPr>
          <w:lang w:val="nl-BE"/>
        </w:rPr>
        <w:t>RUBRIEK 12: Ecologische informatie</w:t>
      </w:r>
    </w:p>
    <w:p w14:paraId="0C0FB61A" w14:textId="77777777" w:rsidR="00F23FEF" w:rsidRPr="00FB311A" w:rsidRDefault="00F23FEF">
      <w:pPr>
        <w:pStyle w:val="SpacingBeforeSubheading"/>
      </w:pPr>
    </w:p>
    <w:p w14:paraId="51C9B86B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12.1.</w:t>
      </w:r>
      <w:r w:rsidRPr="00FB311A">
        <w:rPr>
          <w:lang w:val="nl-BE"/>
        </w:rPr>
        <w:tab/>
        <w:t>Toxiciteit</w:t>
      </w:r>
    </w:p>
    <w:p w14:paraId="01FFEC49" w14:textId="4FB9ACC1" w:rsidR="00F23FEF" w:rsidRDefault="00F23FEF">
      <w:pPr>
        <w:spacing w:after="0"/>
        <w:rPr>
          <w:sz w:val="4"/>
          <w:szCs w:val="4"/>
          <w:lang w:val="nl-BE"/>
        </w:rPr>
      </w:pPr>
    </w:p>
    <w:p w14:paraId="21253C8F" w14:textId="2B95A550" w:rsidR="00FD320C" w:rsidRDefault="002B30FC">
      <w:pPr>
        <w:spacing w:after="0"/>
        <w:rPr>
          <w:lang w:val="nl-BE"/>
        </w:rPr>
      </w:pPr>
      <w:r>
        <w:rPr>
          <w:lang w:val="nl-BE"/>
        </w:rPr>
        <w:t>Ecotoxiciteit</w:t>
      </w:r>
      <w:r>
        <w:rPr>
          <w:lang w:val="nl-BE"/>
        </w:rPr>
        <w:tab/>
      </w:r>
      <w:r>
        <w:rPr>
          <w:lang w:val="nl-BE"/>
        </w:rPr>
        <w:tab/>
      </w:r>
      <w:r w:rsidR="00B917A4">
        <w:rPr>
          <w:lang w:val="nl-BE"/>
        </w:rPr>
        <w:tab/>
      </w:r>
      <w:r w:rsidR="00B917A4">
        <w:rPr>
          <w:lang w:val="nl-BE"/>
        </w:rPr>
        <w:tab/>
      </w:r>
      <w:r>
        <w:rPr>
          <w:lang w:val="nl-BE"/>
        </w:rPr>
        <w:t>Schadelijk voor in het water levende organismen.</w:t>
      </w:r>
    </w:p>
    <w:p w14:paraId="26F3AE2A" w14:textId="6D6D5703" w:rsidR="002B30FC" w:rsidRDefault="002B30FC">
      <w:pPr>
        <w:spacing w:after="0"/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68"/>
        <w:gridCol w:w="1666"/>
        <w:gridCol w:w="1472"/>
        <w:gridCol w:w="1444"/>
        <w:gridCol w:w="1595"/>
        <w:gridCol w:w="1401"/>
        <w:gridCol w:w="1410"/>
      </w:tblGrid>
      <w:tr w:rsidR="002B30FC" w14:paraId="6C76FC3F" w14:textId="77777777" w:rsidTr="00EE1D9D">
        <w:tc>
          <w:tcPr>
            <w:tcW w:w="1468" w:type="dxa"/>
            <w:shd w:val="clear" w:color="auto" w:fill="BDD6EE" w:themeFill="accent1" w:themeFillTint="66"/>
          </w:tcPr>
          <w:p w14:paraId="779BFD7F" w14:textId="77777777" w:rsidR="002B30FC" w:rsidRDefault="002B30FC" w:rsidP="00EE1D9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Naam van chemische stof</w:t>
            </w:r>
          </w:p>
        </w:tc>
        <w:tc>
          <w:tcPr>
            <w:tcW w:w="1666" w:type="dxa"/>
            <w:shd w:val="clear" w:color="auto" w:fill="BDD6EE" w:themeFill="accent1" w:themeFillTint="66"/>
          </w:tcPr>
          <w:p w14:paraId="3658E7F9" w14:textId="77777777" w:rsidR="002B30FC" w:rsidRDefault="002B30FC" w:rsidP="00EE1D9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Algen/aquatische planten</w:t>
            </w:r>
          </w:p>
        </w:tc>
        <w:tc>
          <w:tcPr>
            <w:tcW w:w="1472" w:type="dxa"/>
            <w:shd w:val="clear" w:color="auto" w:fill="BDD6EE" w:themeFill="accent1" w:themeFillTint="66"/>
          </w:tcPr>
          <w:p w14:paraId="0BC81899" w14:textId="77777777" w:rsidR="002B30FC" w:rsidRDefault="002B30FC" w:rsidP="00EE1D9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Vis</w:t>
            </w:r>
          </w:p>
        </w:tc>
        <w:tc>
          <w:tcPr>
            <w:tcW w:w="1444" w:type="dxa"/>
            <w:shd w:val="clear" w:color="auto" w:fill="BDD6EE" w:themeFill="accent1" w:themeFillTint="66"/>
          </w:tcPr>
          <w:p w14:paraId="16645098" w14:textId="77777777" w:rsidR="002B30FC" w:rsidRDefault="002B30FC" w:rsidP="00EE1D9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Toxiciteit voor micro-organismen</w:t>
            </w:r>
          </w:p>
        </w:tc>
        <w:tc>
          <w:tcPr>
            <w:tcW w:w="1595" w:type="dxa"/>
            <w:shd w:val="clear" w:color="auto" w:fill="BDD6EE" w:themeFill="accent1" w:themeFillTint="66"/>
          </w:tcPr>
          <w:p w14:paraId="217494BD" w14:textId="77777777" w:rsidR="002B30FC" w:rsidRDefault="002B30FC" w:rsidP="00EE1D9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Crustacea</w:t>
            </w:r>
          </w:p>
        </w:tc>
        <w:tc>
          <w:tcPr>
            <w:tcW w:w="1401" w:type="dxa"/>
            <w:shd w:val="clear" w:color="auto" w:fill="BDD6EE" w:themeFill="accent1" w:themeFillTint="66"/>
          </w:tcPr>
          <w:p w14:paraId="107ACF02" w14:textId="77777777" w:rsidR="002B30FC" w:rsidRDefault="002B30FC" w:rsidP="00EE1D9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M-Factor</w:t>
            </w:r>
          </w:p>
        </w:tc>
        <w:tc>
          <w:tcPr>
            <w:tcW w:w="1410" w:type="dxa"/>
            <w:shd w:val="clear" w:color="auto" w:fill="BDD6EE" w:themeFill="accent1" w:themeFillTint="66"/>
          </w:tcPr>
          <w:p w14:paraId="526449FB" w14:textId="77777777" w:rsidR="002B30FC" w:rsidRDefault="002B30FC" w:rsidP="00EE1D9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M-factor (lange termijn)</w:t>
            </w:r>
          </w:p>
        </w:tc>
      </w:tr>
      <w:tr w:rsidR="002B30FC" w14:paraId="0E978F06" w14:textId="77777777" w:rsidTr="00EE1D9D">
        <w:tc>
          <w:tcPr>
            <w:tcW w:w="1468" w:type="dxa"/>
          </w:tcPr>
          <w:p w14:paraId="29545C0E" w14:textId="77777777" w:rsidR="002B30FC" w:rsidRPr="002B30FC" w:rsidRDefault="002B30FC" w:rsidP="002B30FC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2B30FC">
              <w:rPr>
                <w:kern w:val="0"/>
                <w:lang w:val="nl-BE" w:bidi="ar-SA"/>
              </w:rPr>
              <w:t>Titaandioxide</w:t>
            </w:r>
          </w:p>
          <w:p w14:paraId="743EA832" w14:textId="245C57A9" w:rsidR="002B30FC" w:rsidRPr="002B30FC" w:rsidRDefault="002B30FC" w:rsidP="002B30FC">
            <w:pPr>
              <w:jc w:val="center"/>
              <w:rPr>
                <w:lang w:val="nl-BE"/>
              </w:rPr>
            </w:pPr>
            <w:r w:rsidRPr="002B30FC">
              <w:rPr>
                <w:kern w:val="0"/>
                <w:lang w:val="nl-BE" w:bidi="ar-SA"/>
              </w:rPr>
              <w:t>13463-67-7</w:t>
            </w:r>
          </w:p>
        </w:tc>
        <w:tc>
          <w:tcPr>
            <w:tcW w:w="1666" w:type="dxa"/>
          </w:tcPr>
          <w:p w14:paraId="7AACE8B7" w14:textId="77777777" w:rsidR="002B30FC" w:rsidRPr="002B30FC" w:rsidRDefault="002B30FC" w:rsidP="002B30FC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2B30FC">
              <w:rPr>
                <w:kern w:val="0"/>
                <w:lang w:val="nl-BE" w:bidi="ar-SA"/>
              </w:rPr>
              <w:t>LC50 (96h)</w:t>
            </w:r>
          </w:p>
          <w:p w14:paraId="5668A5B2" w14:textId="77777777" w:rsidR="002B30FC" w:rsidRPr="002B30FC" w:rsidRDefault="002B30FC" w:rsidP="002B30FC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2B30FC">
              <w:rPr>
                <w:kern w:val="0"/>
                <w:lang w:val="nl-BE" w:bidi="ar-SA"/>
              </w:rPr>
              <w:t>&gt;10000 mg/l</w:t>
            </w:r>
          </w:p>
          <w:p w14:paraId="07A98931" w14:textId="77777777" w:rsidR="002B30FC" w:rsidRPr="002B30FC" w:rsidRDefault="002B30FC" w:rsidP="002B30FC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2B30FC">
              <w:rPr>
                <w:kern w:val="0"/>
                <w:lang w:val="nl-BE" w:bidi="ar-SA"/>
              </w:rPr>
              <w:t>(Cyprinodon</w:t>
            </w:r>
          </w:p>
          <w:p w14:paraId="0E00C305" w14:textId="77777777" w:rsidR="002B30FC" w:rsidRPr="002B30FC" w:rsidRDefault="002B30FC" w:rsidP="002B30FC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2B30FC">
              <w:rPr>
                <w:kern w:val="0"/>
                <w:lang w:val="nl-BE" w:bidi="ar-SA"/>
              </w:rPr>
              <w:t>variegatus)</w:t>
            </w:r>
          </w:p>
          <w:p w14:paraId="22C76999" w14:textId="4E463C5B" w:rsidR="002B30FC" w:rsidRPr="002B30FC" w:rsidRDefault="002B30FC" w:rsidP="002B30FC">
            <w:pPr>
              <w:jc w:val="center"/>
              <w:rPr>
                <w:lang w:val="nl-BE"/>
              </w:rPr>
            </w:pPr>
            <w:r w:rsidRPr="002B30FC">
              <w:rPr>
                <w:kern w:val="0"/>
                <w:lang w:val="nl-BE" w:bidi="ar-SA"/>
              </w:rPr>
              <w:t>OECD 203</w:t>
            </w:r>
          </w:p>
        </w:tc>
        <w:tc>
          <w:tcPr>
            <w:tcW w:w="1472" w:type="dxa"/>
          </w:tcPr>
          <w:p w14:paraId="572AC78E" w14:textId="77777777" w:rsidR="002B30FC" w:rsidRPr="002B30FC" w:rsidRDefault="002B30FC" w:rsidP="002B30FC">
            <w:pPr>
              <w:jc w:val="center"/>
              <w:rPr>
                <w:lang w:val="nl-BE"/>
              </w:rPr>
            </w:pPr>
            <w:r w:rsidRPr="002B30FC">
              <w:rPr>
                <w:lang w:val="nl-BE"/>
              </w:rPr>
              <w:t>-</w:t>
            </w:r>
          </w:p>
        </w:tc>
        <w:tc>
          <w:tcPr>
            <w:tcW w:w="1444" w:type="dxa"/>
          </w:tcPr>
          <w:p w14:paraId="1F367C89" w14:textId="77777777" w:rsidR="002B30FC" w:rsidRPr="002B30FC" w:rsidRDefault="002B30FC" w:rsidP="002B30FC">
            <w:pPr>
              <w:jc w:val="center"/>
              <w:rPr>
                <w:lang w:val="nl-BE"/>
              </w:rPr>
            </w:pPr>
            <w:r w:rsidRPr="002B30FC">
              <w:rPr>
                <w:lang w:val="nl-BE"/>
              </w:rPr>
              <w:t>-</w:t>
            </w:r>
          </w:p>
        </w:tc>
        <w:tc>
          <w:tcPr>
            <w:tcW w:w="1595" w:type="dxa"/>
          </w:tcPr>
          <w:p w14:paraId="08546778" w14:textId="77777777" w:rsidR="002B30FC" w:rsidRPr="002B30FC" w:rsidRDefault="002B30FC" w:rsidP="002B30FC">
            <w:pPr>
              <w:jc w:val="center"/>
              <w:rPr>
                <w:lang w:val="nl-BE"/>
              </w:rPr>
            </w:pPr>
            <w:r w:rsidRPr="002B30FC">
              <w:rPr>
                <w:lang w:val="nl-BE"/>
              </w:rPr>
              <w:t>-</w:t>
            </w:r>
          </w:p>
        </w:tc>
        <w:tc>
          <w:tcPr>
            <w:tcW w:w="1401" w:type="dxa"/>
          </w:tcPr>
          <w:p w14:paraId="291215F3" w14:textId="77777777" w:rsidR="002B30FC" w:rsidRPr="002B30FC" w:rsidRDefault="002B30FC" w:rsidP="002B30FC">
            <w:pPr>
              <w:jc w:val="center"/>
              <w:rPr>
                <w:lang w:val="nl-BE"/>
              </w:rPr>
            </w:pPr>
            <w:r w:rsidRPr="002B30FC">
              <w:rPr>
                <w:lang w:val="nl-BE"/>
              </w:rPr>
              <w:t>1</w:t>
            </w:r>
          </w:p>
        </w:tc>
        <w:tc>
          <w:tcPr>
            <w:tcW w:w="1410" w:type="dxa"/>
          </w:tcPr>
          <w:p w14:paraId="35E0DD53" w14:textId="77777777" w:rsidR="002B30FC" w:rsidRPr="002B30FC" w:rsidRDefault="002B30FC" w:rsidP="002B30FC">
            <w:pPr>
              <w:jc w:val="center"/>
              <w:rPr>
                <w:lang w:val="nl-BE"/>
              </w:rPr>
            </w:pPr>
            <w:r w:rsidRPr="002B30FC">
              <w:rPr>
                <w:lang w:val="nl-BE"/>
              </w:rPr>
              <w:t>1</w:t>
            </w:r>
          </w:p>
        </w:tc>
      </w:tr>
      <w:tr w:rsidR="002B30FC" w14:paraId="1FBBF829" w14:textId="77777777" w:rsidTr="00EE1D9D">
        <w:tc>
          <w:tcPr>
            <w:tcW w:w="1468" w:type="dxa"/>
          </w:tcPr>
          <w:p w14:paraId="1FB0AE2D" w14:textId="77777777" w:rsidR="002B30FC" w:rsidRPr="002B30FC" w:rsidRDefault="002B30FC" w:rsidP="002B30FC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2B30FC">
              <w:rPr>
                <w:kern w:val="0"/>
                <w:lang w:val="nl-BE" w:bidi="ar-SA"/>
              </w:rPr>
              <w:t>1,2-Benzisothiazool-3(2</w:t>
            </w:r>
          </w:p>
          <w:p w14:paraId="5816BD40" w14:textId="77777777" w:rsidR="002B30FC" w:rsidRPr="002B30FC" w:rsidRDefault="002B30FC" w:rsidP="002B30FC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2B30FC">
              <w:rPr>
                <w:kern w:val="0"/>
                <w:lang w:val="nl-BE" w:bidi="ar-SA"/>
              </w:rPr>
              <w:t>H)-on [BIT]</w:t>
            </w:r>
          </w:p>
          <w:p w14:paraId="7F4A9018" w14:textId="7B673655" w:rsidR="002B30FC" w:rsidRPr="002B30FC" w:rsidRDefault="002B30FC" w:rsidP="002B30FC">
            <w:pPr>
              <w:jc w:val="center"/>
              <w:rPr>
                <w:lang w:val="nl-BE"/>
              </w:rPr>
            </w:pPr>
            <w:r w:rsidRPr="002B30FC">
              <w:rPr>
                <w:kern w:val="0"/>
                <w:lang w:val="nl-BE" w:bidi="ar-SA"/>
              </w:rPr>
              <w:t>2634-33-5</w:t>
            </w:r>
          </w:p>
        </w:tc>
        <w:tc>
          <w:tcPr>
            <w:tcW w:w="1666" w:type="dxa"/>
          </w:tcPr>
          <w:p w14:paraId="40991147" w14:textId="77777777" w:rsidR="002B30FC" w:rsidRPr="002B30FC" w:rsidRDefault="002B30FC" w:rsidP="002B30FC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2B30FC">
              <w:rPr>
                <w:kern w:val="0"/>
                <w:lang w:val="nl-BE" w:bidi="ar-SA"/>
              </w:rPr>
              <w:t>EC50 3Hr</w:t>
            </w:r>
          </w:p>
          <w:p w14:paraId="4B38ADC7" w14:textId="77777777" w:rsidR="002B30FC" w:rsidRPr="002B30FC" w:rsidRDefault="002B30FC" w:rsidP="002B30FC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2B30FC">
              <w:rPr>
                <w:kern w:val="0"/>
                <w:lang w:val="nl-BE" w:bidi="ar-SA"/>
              </w:rPr>
              <w:t>13mg/l</w:t>
            </w:r>
          </w:p>
          <w:p w14:paraId="586F9517" w14:textId="77777777" w:rsidR="002B30FC" w:rsidRPr="002B30FC" w:rsidRDefault="002B30FC" w:rsidP="002B30FC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2B30FC">
              <w:rPr>
                <w:kern w:val="0"/>
                <w:lang w:val="nl-BE" w:bidi="ar-SA"/>
              </w:rPr>
              <w:t>(activated</w:t>
            </w:r>
          </w:p>
          <w:p w14:paraId="4BB77F7A" w14:textId="77777777" w:rsidR="002B30FC" w:rsidRPr="002B30FC" w:rsidRDefault="002B30FC" w:rsidP="002B30FC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2B30FC">
              <w:rPr>
                <w:kern w:val="0"/>
                <w:lang w:val="nl-BE" w:bidi="ar-SA"/>
              </w:rPr>
              <w:t>sludge) (OECD</w:t>
            </w:r>
          </w:p>
          <w:p w14:paraId="0A14E1BA" w14:textId="59A24947" w:rsidR="002B30FC" w:rsidRPr="002B30FC" w:rsidRDefault="002B30FC" w:rsidP="002B30FC">
            <w:pPr>
              <w:jc w:val="center"/>
              <w:rPr>
                <w:lang w:val="nl-BE"/>
              </w:rPr>
            </w:pPr>
            <w:r w:rsidRPr="002B30FC">
              <w:rPr>
                <w:kern w:val="0"/>
                <w:lang w:val="nl-BE" w:bidi="ar-SA"/>
              </w:rPr>
              <w:t>209)</w:t>
            </w:r>
          </w:p>
        </w:tc>
        <w:tc>
          <w:tcPr>
            <w:tcW w:w="1472" w:type="dxa"/>
          </w:tcPr>
          <w:p w14:paraId="61F4E25C" w14:textId="77777777" w:rsidR="002B30FC" w:rsidRPr="002B30FC" w:rsidRDefault="002B30FC" w:rsidP="002B30FC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2B30FC">
              <w:rPr>
                <w:kern w:val="0"/>
                <w:lang w:val="nl-BE" w:bidi="ar-SA"/>
              </w:rPr>
              <w:t>LC50 (96hr)</w:t>
            </w:r>
          </w:p>
          <w:p w14:paraId="0A9CD94A" w14:textId="77777777" w:rsidR="002B30FC" w:rsidRPr="002B30FC" w:rsidRDefault="002B30FC" w:rsidP="002B30FC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2B30FC">
              <w:rPr>
                <w:kern w:val="0"/>
                <w:lang w:val="nl-BE" w:bidi="ar-SA"/>
              </w:rPr>
              <w:t>2.15 mg/l</w:t>
            </w:r>
          </w:p>
          <w:p w14:paraId="3E4894A5" w14:textId="77777777" w:rsidR="002B30FC" w:rsidRPr="002B30FC" w:rsidRDefault="002B30FC" w:rsidP="002B30FC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2B30FC">
              <w:rPr>
                <w:kern w:val="0"/>
                <w:lang w:val="nl-BE" w:bidi="ar-SA"/>
              </w:rPr>
              <w:t>Cyprinodon</w:t>
            </w:r>
          </w:p>
          <w:p w14:paraId="017B5097" w14:textId="77777777" w:rsidR="002B30FC" w:rsidRPr="002B30FC" w:rsidRDefault="002B30FC" w:rsidP="002B30FC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2B30FC">
              <w:rPr>
                <w:kern w:val="0"/>
                <w:lang w:val="nl-BE" w:bidi="ar-SA"/>
              </w:rPr>
              <w:t>variegatus EPA</w:t>
            </w:r>
          </w:p>
          <w:p w14:paraId="77A6D23C" w14:textId="72CF71BE" w:rsidR="002B30FC" w:rsidRPr="002B30FC" w:rsidRDefault="002B30FC" w:rsidP="002B30FC">
            <w:pPr>
              <w:jc w:val="center"/>
              <w:rPr>
                <w:lang w:val="nl-BE"/>
              </w:rPr>
            </w:pPr>
            <w:r w:rsidRPr="002B30FC">
              <w:rPr>
                <w:kern w:val="0"/>
                <w:lang w:val="nl-BE" w:bidi="ar-SA"/>
              </w:rPr>
              <w:t>540/9-85-006</w:t>
            </w:r>
          </w:p>
        </w:tc>
        <w:tc>
          <w:tcPr>
            <w:tcW w:w="1444" w:type="dxa"/>
          </w:tcPr>
          <w:p w14:paraId="55DC514A" w14:textId="77777777" w:rsidR="002B30FC" w:rsidRPr="002B30FC" w:rsidRDefault="002B30FC" w:rsidP="002B30FC">
            <w:pPr>
              <w:jc w:val="center"/>
              <w:rPr>
                <w:lang w:val="nl-BE"/>
              </w:rPr>
            </w:pPr>
            <w:r w:rsidRPr="002B30FC">
              <w:rPr>
                <w:lang w:val="nl-BE"/>
              </w:rPr>
              <w:t>-</w:t>
            </w:r>
          </w:p>
        </w:tc>
        <w:tc>
          <w:tcPr>
            <w:tcW w:w="1595" w:type="dxa"/>
          </w:tcPr>
          <w:p w14:paraId="5A329BA2" w14:textId="77777777" w:rsidR="002B30FC" w:rsidRPr="002B30FC" w:rsidRDefault="002B30FC" w:rsidP="002B30FC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2B30FC">
              <w:rPr>
                <w:kern w:val="0"/>
                <w:lang w:val="fr-FR" w:bidi="ar-SA"/>
              </w:rPr>
              <w:t>EC50(48hr) 2.94</w:t>
            </w:r>
          </w:p>
          <w:p w14:paraId="6289765B" w14:textId="77777777" w:rsidR="002B30FC" w:rsidRPr="002B30FC" w:rsidRDefault="002B30FC" w:rsidP="002B30FC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2B30FC">
              <w:rPr>
                <w:kern w:val="0"/>
                <w:lang w:val="fr-FR" w:bidi="ar-SA"/>
              </w:rPr>
              <w:t>mg/l (Daphnia</w:t>
            </w:r>
          </w:p>
          <w:p w14:paraId="4E8E7F76" w14:textId="77777777" w:rsidR="002B30FC" w:rsidRPr="002B30FC" w:rsidRDefault="002B30FC" w:rsidP="002B30FC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fr-FR" w:bidi="ar-SA"/>
              </w:rPr>
            </w:pPr>
            <w:r w:rsidRPr="002B30FC">
              <w:rPr>
                <w:kern w:val="0"/>
                <w:lang w:val="fr-FR" w:bidi="ar-SA"/>
              </w:rPr>
              <w:t>Magna) OECD</w:t>
            </w:r>
          </w:p>
          <w:p w14:paraId="297B5101" w14:textId="4BBCBC1D" w:rsidR="002B30FC" w:rsidRPr="002B30FC" w:rsidRDefault="002B30FC" w:rsidP="002B30FC">
            <w:pPr>
              <w:jc w:val="center"/>
              <w:rPr>
                <w:lang w:val="nl-BE"/>
              </w:rPr>
            </w:pPr>
            <w:r w:rsidRPr="002B30FC">
              <w:rPr>
                <w:kern w:val="0"/>
                <w:lang w:val="nl-BE" w:bidi="ar-SA"/>
              </w:rPr>
              <w:t>202</w:t>
            </w:r>
          </w:p>
        </w:tc>
        <w:tc>
          <w:tcPr>
            <w:tcW w:w="1401" w:type="dxa"/>
          </w:tcPr>
          <w:p w14:paraId="7ADF57B2" w14:textId="532A8E47" w:rsidR="002B30FC" w:rsidRPr="002B30FC" w:rsidRDefault="002B30FC" w:rsidP="002B30FC">
            <w:pPr>
              <w:jc w:val="center"/>
              <w:rPr>
                <w:lang w:val="nl-BE"/>
              </w:rPr>
            </w:pPr>
            <w:r w:rsidRPr="002B30FC">
              <w:rPr>
                <w:lang w:val="nl-BE"/>
              </w:rPr>
              <w:t>1</w:t>
            </w:r>
          </w:p>
        </w:tc>
        <w:tc>
          <w:tcPr>
            <w:tcW w:w="1410" w:type="dxa"/>
          </w:tcPr>
          <w:p w14:paraId="65343AAD" w14:textId="188C3EC0" w:rsidR="002B30FC" w:rsidRPr="002B30FC" w:rsidRDefault="002B30FC" w:rsidP="002B30FC">
            <w:pPr>
              <w:jc w:val="center"/>
              <w:rPr>
                <w:lang w:val="nl-BE"/>
              </w:rPr>
            </w:pPr>
            <w:r w:rsidRPr="002B30FC">
              <w:rPr>
                <w:lang w:val="nl-BE"/>
              </w:rPr>
              <w:t>1</w:t>
            </w:r>
          </w:p>
        </w:tc>
      </w:tr>
      <w:tr w:rsidR="002B30FC" w:rsidRPr="007E0E73" w14:paraId="7A5D1803" w14:textId="77777777" w:rsidTr="00EE1D9D">
        <w:tc>
          <w:tcPr>
            <w:tcW w:w="1468" w:type="dxa"/>
          </w:tcPr>
          <w:p w14:paraId="50C729CD" w14:textId="77777777" w:rsidR="002B30FC" w:rsidRPr="002B30FC" w:rsidRDefault="002B30FC" w:rsidP="002B30FC">
            <w:pPr>
              <w:jc w:val="center"/>
              <w:rPr>
                <w:lang w:val="nl-BE"/>
              </w:rPr>
            </w:pPr>
            <w:r w:rsidRPr="002B30FC">
              <w:rPr>
                <w:lang w:val="nl-BE"/>
              </w:rPr>
              <w:t>mengsel van:</w:t>
            </w:r>
          </w:p>
          <w:p w14:paraId="039B7764" w14:textId="77777777" w:rsidR="002B30FC" w:rsidRPr="002B30FC" w:rsidRDefault="002B30FC" w:rsidP="002B30FC">
            <w:pPr>
              <w:jc w:val="center"/>
              <w:rPr>
                <w:lang w:val="nl-BE"/>
              </w:rPr>
            </w:pPr>
            <w:r w:rsidRPr="002B30FC">
              <w:rPr>
                <w:lang w:val="nl-BE"/>
              </w:rPr>
              <w:t>5-chloor-2-methyl-2H-isothiazool-3-on en</w:t>
            </w:r>
          </w:p>
          <w:p w14:paraId="7E3FE99A" w14:textId="77777777" w:rsidR="002B30FC" w:rsidRPr="002B30FC" w:rsidRDefault="002B30FC" w:rsidP="002B30FC">
            <w:pPr>
              <w:jc w:val="center"/>
              <w:rPr>
                <w:lang w:val="nl-BE"/>
              </w:rPr>
            </w:pPr>
            <w:r w:rsidRPr="002B30FC">
              <w:rPr>
                <w:lang w:val="nl-BE"/>
              </w:rPr>
              <w:t>2-methyl-2H-isothiazool-3-on ]</w:t>
            </w:r>
          </w:p>
          <w:p w14:paraId="74F1B493" w14:textId="77777777" w:rsidR="002B30FC" w:rsidRPr="002B30FC" w:rsidRDefault="002B30FC" w:rsidP="002B30FC">
            <w:pPr>
              <w:jc w:val="center"/>
              <w:rPr>
                <w:lang w:val="nl-BE"/>
              </w:rPr>
            </w:pPr>
            <w:r w:rsidRPr="002B30FC">
              <w:rPr>
                <w:lang w:val="nl-BE"/>
              </w:rPr>
              <w:t>(3:1) [C(M)IT/MIT]</w:t>
            </w:r>
          </w:p>
          <w:p w14:paraId="77A96083" w14:textId="77777777" w:rsidR="002B30FC" w:rsidRPr="002B30FC" w:rsidRDefault="002B30FC" w:rsidP="002B30FC">
            <w:pPr>
              <w:jc w:val="center"/>
              <w:rPr>
                <w:lang w:val="nl-BE"/>
              </w:rPr>
            </w:pPr>
            <w:r w:rsidRPr="002B30FC">
              <w:rPr>
                <w:lang w:val="nl-BE"/>
              </w:rPr>
              <w:lastRenderedPageBreak/>
              <w:t>55965-84-9</w:t>
            </w:r>
          </w:p>
        </w:tc>
        <w:tc>
          <w:tcPr>
            <w:tcW w:w="1666" w:type="dxa"/>
          </w:tcPr>
          <w:p w14:paraId="37E87E32" w14:textId="77777777" w:rsidR="002B30FC" w:rsidRPr="002B30FC" w:rsidRDefault="002B30FC" w:rsidP="002B30FC">
            <w:pPr>
              <w:jc w:val="center"/>
              <w:rPr>
                <w:lang w:val="fr-FR"/>
              </w:rPr>
            </w:pPr>
            <w:r w:rsidRPr="002B30FC">
              <w:rPr>
                <w:lang w:val="fr-FR"/>
              </w:rPr>
              <w:lastRenderedPageBreak/>
              <w:t>EC50 (72h)=0.048 mg/L (Pseudokirchneriella</w:t>
            </w:r>
          </w:p>
          <w:p w14:paraId="6D3E20B3" w14:textId="77777777" w:rsidR="002B30FC" w:rsidRPr="002B30FC" w:rsidRDefault="002B30FC" w:rsidP="002B30FC">
            <w:pPr>
              <w:jc w:val="center"/>
              <w:rPr>
                <w:lang w:val="fr-FR"/>
              </w:rPr>
            </w:pPr>
            <w:r w:rsidRPr="002B30FC">
              <w:rPr>
                <w:lang w:val="fr-FR"/>
              </w:rPr>
              <w:t>Subcapitata)</w:t>
            </w:r>
          </w:p>
          <w:p w14:paraId="03795962" w14:textId="77777777" w:rsidR="002B30FC" w:rsidRPr="002B30FC" w:rsidRDefault="002B30FC" w:rsidP="002B30FC">
            <w:pPr>
              <w:jc w:val="center"/>
              <w:rPr>
                <w:lang w:val="fr-FR"/>
              </w:rPr>
            </w:pPr>
            <w:r w:rsidRPr="002B30FC">
              <w:rPr>
                <w:lang w:val="fr-FR"/>
              </w:rPr>
              <w:t>(OECD 201)</w:t>
            </w:r>
          </w:p>
        </w:tc>
        <w:tc>
          <w:tcPr>
            <w:tcW w:w="1472" w:type="dxa"/>
          </w:tcPr>
          <w:p w14:paraId="6166BCDF" w14:textId="77777777" w:rsidR="002B30FC" w:rsidRPr="002B30FC" w:rsidRDefault="002B30FC" w:rsidP="002B30FC">
            <w:pPr>
              <w:jc w:val="center"/>
              <w:rPr>
                <w:lang w:val="fr-FR"/>
              </w:rPr>
            </w:pPr>
            <w:r w:rsidRPr="002B30FC">
              <w:rPr>
                <w:lang w:val="fr-FR"/>
              </w:rPr>
              <w:t>EC50 (96h) =</w:t>
            </w:r>
          </w:p>
          <w:p w14:paraId="3D68A0A9" w14:textId="77777777" w:rsidR="002B30FC" w:rsidRPr="002B30FC" w:rsidRDefault="002B30FC" w:rsidP="002B30FC">
            <w:pPr>
              <w:jc w:val="center"/>
              <w:rPr>
                <w:lang w:val="fr-FR"/>
              </w:rPr>
            </w:pPr>
            <w:r w:rsidRPr="002B30FC">
              <w:rPr>
                <w:lang w:val="fr-FR"/>
              </w:rPr>
              <w:t>0.22 mg/L</w:t>
            </w:r>
          </w:p>
          <w:p w14:paraId="71E85194" w14:textId="77777777" w:rsidR="002B30FC" w:rsidRPr="002B30FC" w:rsidRDefault="002B30FC" w:rsidP="002B30FC">
            <w:pPr>
              <w:jc w:val="center"/>
              <w:rPr>
                <w:lang w:val="fr-FR"/>
              </w:rPr>
            </w:pPr>
            <w:r w:rsidRPr="002B30FC">
              <w:rPr>
                <w:lang w:val="fr-FR"/>
              </w:rPr>
              <w:t>(Oncorhynchus mykiss) (OECD211)</w:t>
            </w:r>
          </w:p>
        </w:tc>
        <w:tc>
          <w:tcPr>
            <w:tcW w:w="1444" w:type="dxa"/>
          </w:tcPr>
          <w:p w14:paraId="788E80F7" w14:textId="77777777" w:rsidR="002B30FC" w:rsidRPr="002B30FC" w:rsidRDefault="002B30FC" w:rsidP="002B30FC">
            <w:pPr>
              <w:jc w:val="center"/>
              <w:rPr>
                <w:lang w:val="fr-FR"/>
              </w:rPr>
            </w:pPr>
            <w:r w:rsidRPr="002B30FC">
              <w:rPr>
                <w:lang w:val="fr-FR"/>
              </w:rPr>
              <w:t>-</w:t>
            </w:r>
          </w:p>
        </w:tc>
        <w:tc>
          <w:tcPr>
            <w:tcW w:w="1595" w:type="dxa"/>
          </w:tcPr>
          <w:p w14:paraId="0DF67AA5" w14:textId="77777777" w:rsidR="002B30FC" w:rsidRPr="002B30FC" w:rsidRDefault="002B30FC" w:rsidP="002B30FC">
            <w:pPr>
              <w:jc w:val="center"/>
              <w:rPr>
                <w:lang w:val="fr-FR"/>
              </w:rPr>
            </w:pPr>
            <w:r w:rsidRPr="002B30FC">
              <w:rPr>
                <w:lang w:val="fr-FR"/>
              </w:rPr>
              <w:t>EC50 (48h) =0.1 mg/L (Daphnia magna)(OECD202)</w:t>
            </w:r>
          </w:p>
        </w:tc>
        <w:tc>
          <w:tcPr>
            <w:tcW w:w="1401" w:type="dxa"/>
          </w:tcPr>
          <w:p w14:paraId="43CBC99C" w14:textId="77777777" w:rsidR="002B30FC" w:rsidRPr="002B30FC" w:rsidRDefault="002B30FC" w:rsidP="002B30FC">
            <w:pPr>
              <w:jc w:val="center"/>
              <w:rPr>
                <w:lang w:val="fr-FR"/>
              </w:rPr>
            </w:pPr>
            <w:r w:rsidRPr="002B30FC">
              <w:rPr>
                <w:lang w:val="fr-FR"/>
              </w:rPr>
              <w:t>100</w:t>
            </w:r>
          </w:p>
        </w:tc>
        <w:tc>
          <w:tcPr>
            <w:tcW w:w="1410" w:type="dxa"/>
          </w:tcPr>
          <w:p w14:paraId="7C022BF4" w14:textId="77777777" w:rsidR="002B30FC" w:rsidRPr="002B30FC" w:rsidRDefault="002B30FC" w:rsidP="002B30FC">
            <w:pPr>
              <w:jc w:val="center"/>
              <w:rPr>
                <w:lang w:val="fr-FR"/>
              </w:rPr>
            </w:pPr>
            <w:r w:rsidRPr="002B30FC">
              <w:rPr>
                <w:lang w:val="fr-FR"/>
              </w:rPr>
              <w:t>100</w:t>
            </w:r>
          </w:p>
        </w:tc>
      </w:tr>
    </w:tbl>
    <w:p w14:paraId="16AFF6CE" w14:textId="77777777" w:rsidR="002B30FC" w:rsidRPr="00FD320C" w:rsidRDefault="002B30FC">
      <w:pPr>
        <w:spacing w:after="0"/>
        <w:rPr>
          <w:lang w:val="nl-BE"/>
        </w:rPr>
      </w:pPr>
    </w:p>
    <w:p w14:paraId="52186EFB" w14:textId="77777777" w:rsidR="00F23FEF" w:rsidRPr="00FB311A" w:rsidRDefault="00F23FEF">
      <w:pPr>
        <w:pStyle w:val="SpacingBeforeSubheading"/>
      </w:pPr>
    </w:p>
    <w:p w14:paraId="0E667173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12.2.</w:t>
      </w:r>
      <w:r w:rsidRPr="00FB311A">
        <w:rPr>
          <w:lang w:val="nl-BE"/>
        </w:rPr>
        <w:tab/>
        <w:t>Persistentie en afbreekbaarheid</w:t>
      </w:r>
    </w:p>
    <w:p w14:paraId="142639D8" w14:textId="1566A1D5" w:rsidR="00B917A4" w:rsidRPr="00FD320C" w:rsidRDefault="007E0E73" w:rsidP="00B917A4">
      <w:pPr>
        <w:spacing w:after="0"/>
        <w:rPr>
          <w:lang w:val="nl-BE"/>
        </w:rPr>
      </w:pPr>
      <w:r w:rsidRPr="00B917A4">
        <w:rPr>
          <w:lang w:val="nl-BE"/>
        </w:rPr>
        <w:t>Persistentie en afbreekbaarheid</w:t>
      </w:r>
      <w:r>
        <w:rPr>
          <w:lang w:val="nl-BE"/>
        </w:rPr>
        <w:tab/>
      </w:r>
      <w:r>
        <w:rPr>
          <w:lang w:val="nl-BE"/>
        </w:rPr>
        <w:tab/>
      </w:r>
      <w:r w:rsidR="00B917A4">
        <w:rPr>
          <w:lang w:val="nl-BE"/>
        </w:rPr>
        <w:t xml:space="preserve">Geen informatie </w:t>
      </w:r>
      <w:r w:rsidR="002B30FC">
        <w:rPr>
          <w:lang w:val="nl-BE"/>
        </w:rPr>
        <w:t>beschikbaar.</w:t>
      </w:r>
    </w:p>
    <w:p w14:paraId="25E4746F" w14:textId="77777777" w:rsidR="00F23FEF" w:rsidRPr="00FB311A" w:rsidRDefault="00F23FEF">
      <w:pPr>
        <w:spacing w:after="0"/>
        <w:rPr>
          <w:sz w:val="4"/>
          <w:szCs w:val="4"/>
          <w:lang w:val="nl-BE"/>
        </w:rPr>
      </w:pPr>
    </w:p>
    <w:p w14:paraId="4853851D" w14:textId="77777777" w:rsidR="00F23FEF" w:rsidRPr="00FB311A" w:rsidRDefault="00F23FEF">
      <w:pPr>
        <w:pStyle w:val="SpacingBeforeSubheading"/>
      </w:pPr>
    </w:p>
    <w:p w14:paraId="47268B9E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12.3.</w:t>
      </w:r>
      <w:r w:rsidRPr="00FB311A">
        <w:rPr>
          <w:lang w:val="nl-BE"/>
        </w:rPr>
        <w:tab/>
        <w:t>Bioaccumulatie</w:t>
      </w:r>
    </w:p>
    <w:p w14:paraId="2CC6FD53" w14:textId="50FAEBC1" w:rsidR="00F23FEF" w:rsidRDefault="00D40674">
      <w:pPr>
        <w:spacing w:after="20"/>
        <w:rPr>
          <w:lang w:val="nl-BE"/>
        </w:rPr>
      </w:pPr>
      <w:r w:rsidRPr="00B917A4">
        <w:rPr>
          <w:lang w:val="nl-BE"/>
        </w:rPr>
        <w:t>Bioaccumulatie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33033E">
        <w:rPr>
          <w:lang w:val="nl-BE"/>
        </w:rPr>
        <w:t>Er zijn geen gegevens voor dit product.</w:t>
      </w:r>
    </w:p>
    <w:p w14:paraId="73B84875" w14:textId="77777777" w:rsidR="0033033E" w:rsidRDefault="0033033E" w:rsidP="0033033E">
      <w:pPr>
        <w:pStyle w:val="SpacingBeforeSubheading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3033E" w:rsidRPr="00102EFB" w14:paraId="01BDBEB7" w14:textId="77777777" w:rsidTr="00EC68E9">
        <w:tc>
          <w:tcPr>
            <w:tcW w:w="10456" w:type="dxa"/>
            <w:gridSpan w:val="3"/>
            <w:shd w:val="clear" w:color="auto" w:fill="BDD6EE" w:themeFill="accent1" w:themeFillTint="66"/>
          </w:tcPr>
          <w:p w14:paraId="6A8B6C11" w14:textId="4A423BFA" w:rsidR="0033033E" w:rsidRDefault="0033033E" w:rsidP="0033033E">
            <w:pPr>
              <w:spacing w:after="20"/>
              <w:rPr>
                <w:lang w:val="nl-BE"/>
              </w:rPr>
            </w:pPr>
            <w:r>
              <w:rPr>
                <w:lang w:val="nl-BE"/>
              </w:rPr>
              <w:t>Gegevens over de bestanddelen</w:t>
            </w:r>
          </w:p>
        </w:tc>
      </w:tr>
      <w:tr w:rsidR="0033033E" w:rsidRPr="00102EFB" w14:paraId="31F69169" w14:textId="77777777" w:rsidTr="002D1EA1">
        <w:tc>
          <w:tcPr>
            <w:tcW w:w="3485" w:type="dxa"/>
            <w:shd w:val="clear" w:color="auto" w:fill="BDD6EE" w:themeFill="accent1" w:themeFillTint="66"/>
          </w:tcPr>
          <w:p w14:paraId="3D8A5CD6" w14:textId="77777777" w:rsidR="0033033E" w:rsidRPr="00FD6156" w:rsidRDefault="0033033E" w:rsidP="00EE1D9D">
            <w:pPr>
              <w:spacing w:after="0"/>
              <w:rPr>
                <w:lang w:val="nl-BE"/>
              </w:rPr>
            </w:pPr>
            <w:r>
              <w:rPr>
                <w:kern w:val="0"/>
                <w:lang w:val="nl-BE" w:bidi="ar-SA"/>
              </w:rPr>
              <w:t>Naam van chemische stof</w:t>
            </w:r>
          </w:p>
        </w:tc>
        <w:tc>
          <w:tcPr>
            <w:tcW w:w="3485" w:type="dxa"/>
            <w:shd w:val="clear" w:color="auto" w:fill="BDD6EE" w:themeFill="accent1" w:themeFillTint="66"/>
          </w:tcPr>
          <w:p w14:paraId="00185005" w14:textId="5D72DC12" w:rsidR="0033033E" w:rsidRPr="00FD6156" w:rsidRDefault="0033033E" w:rsidP="00EE1D9D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Verdelingscoëfficiënt</w:t>
            </w:r>
          </w:p>
        </w:tc>
        <w:tc>
          <w:tcPr>
            <w:tcW w:w="3486" w:type="dxa"/>
            <w:shd w:val="clear" w:color="auto" w:fill="BDD6EE" w:themeFill="accent1" w:themeFillTint="66"/>
          </w:tcPr>
          <w:p w14:paraId="12A07D60" w14:textId="08B66661" w:rsidR="0033033E" w:rsidRPr="00FD6156" w:rsidRDefault="0033033E" w:rsidP="00EE1D9D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Bioconcentratiefactor (BCF)</w:t>
            </w:r>
          </w:p>
        </w:tc>
      </w:tr>
      <w:tr w:rsidR="0033033E" w:rsidRPr="00102EFB" w14:paraId="0CD16E30" w14:textId="77777777" w:rsidTr="0033033E">
        <w:tc>
          <w:tcPr>
            <w:tcW w:w="3485" w:type="dxa"/>
            <w:shd w:val="clear" w:color="auto" w:fill="auto"/>
          </w:tcPr>
          <w:p w14:paraId="261DB239" w14:textId="77777777" w:rsidR="0033033E" w:rsidRPr="0033033E" w:rsidRDefault="0033033E" w:rsidP="0033033E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33033E">
              <w:rPr>
                <w:kern w:val="0"/>
                <w:lang w:val="nl-BE" w:bidi="ar-SA"/>
              </w:rPr>
              <w:t>1,2-Benzisothiazool-3(2H)-on [BIT]</w:t>
            </w:r>
          </w:p>
          <w:p w14:paraId="2F982C62" w14:textId="5C4B0C86" w:rsidR="0033033E" w:rsidRPr="0033033E" w:rsidRDefault="0033033E" w:rsidP="0033033E">
            <w:pPr>
              <w:spacing w:after="0"/>
              <w:jc w:val="center"/>
              <w:rPr>
                <w:kern w:val="0"/>
                <w:lang w:val="nl-BE" w:bidi="ar-SA"/>
              </w:rPr>
            </w:pPr>
            <w:r w:rsidRPr="0033033E">
              <w:rPr>
                <w:kern w:val="0"/>
                <w:lang w:val="nl-BE" w:bidi="ar-SA"/>
              </w:rPr>
              <w:t>2634-33-5</w:t>
            </w:r>
          </w:p>
        </w:tc>
        <w:tc>
          <w:tcPr>
            <w:tcW w:w="3485" w:type="dxa"/>
            <w:shd w:val="clear" w:color="auto" w:fill="auto"/>
          </w:tcPr>
          <w:p w14:paraId="7BEB78B3" w14:textId="39E62E24" w:rsidR="0033033E" w:rsidRPr="0033033E" w:rsidRDefault="0033033E" w:rsidP="0033033E">
            <w:pPr>
              <w:spacing w:after="0"/>
              <w:jc w:val="center"/>
              <w:rPr>
                <w:lang w:val="nl-BE"/>
              </w:rPr>
            </w:pPr>
            <w:r w:rsidRPr="0033033E">
              <w:rPr>
                <w:lang w:val="nl-BE"/>
              </w:rPr>
              <w:t>0.7</w:t>
            </w:r>
          </w:p>
        </w:tc>
        <w:tc>
          <w:tcPr>
            <w:tcW w:w="3486" w:type="dxa"/>
            <w:shd w:val="clear" w:color="auto" w:fill="auto"/>
          </w:tcPr>
          <w:p w14:paraId="138267B6" w14:textId="3C3CFE33" w:rsidR="0033033E" w:rsidRPr="0033033E" w:rsidRDefault="0033033E" w:rsidP="0033033E">
            <w:pPr>
              <w:spacing w:after="0"/>
              <w:jc w:val="center"/>
              <w:rPr>
                <w:lang w:val="nl-BE"/>
              </w:rPr>
            </w:pPr>
            <w:r w:rsidRPr="0033033E">
              <w:rPr>
                <w:lang w:val="nl-BE"/>
              </w:rPr>
              <w:t>6.95</w:t>
            </w:r>
          </w:p>
        </w:tc>
      </w:tr>
      <w:tr w:rsidR="0033033E" w:rsidRPr="00102EFB" w14:paraId="1D57D2CD" w14:textId="77777777" w:rsidTr="0033033E">
        <w:tc>
          <w:tcPr>
            <w:tcW w:w="3485" w:type="dxa"/>
            <w:shd w:val="clear" w:color="auto" w:fill="auto"/>
          </w:tcPr>
          <w:p w14:paraId="624A210C" w14:textId="77777777" w:rsidR="0033033E" w:rsidRPr="0033033E" w:rsidRDefault="0033033E" w:rsidP="0033033E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33033E">
              <w:rPr>
                <w:kern w:val="0"/>
                <w:lang w:val="nl-BE" w:bidi="ar-SA"/>
              </w:rPr>
              <w:t>mengsel van:</w:t>
            </w:r>
          </w:p>
          <w:p w14:paraId="50E2C1B2" w14:textId="77777777" w:rsidR="0033033E" w:rsidRPr="0033033E" w:rsidRDefault="0033033E" w:rsidP="0033033E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33033E">
              <w:rPr>
                <w:kern w:val="0"/>
                <w:lang w:val="nl-BE" w:bidi="ar-SA"/>
              </w:rPr>
              <w:t>5-chloor-2-methyl-2H-isothiazool-3-on en</w:t>
            </w:r>
          </w:p>
          <w:p w14:paraId="262D9891" w14:textId="77777777" w:rsidR="0033033E" w:rsidRPr="0033033E" w:rsidRDefault="0033033E" w:rsidP="0033033E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33033E">
              <w:rPr>
                <w:kern w:val="0"/>
                <w:lang w:val="nl-BE" w:bidi="ar-SA"/>
              </w:rPr>
              <w:t>2-methyl-2H-isothiazool-3-on ] (3:1)</w:t>
            </w:r>
          </w:p>
          <w:p w14:paraId="3E42B06B" w14:textId="77777777" w:rsidR="0033033E" w:rsidRPr="0033033E" w:rsidRDefault="0033033E" w:rsidP="0033033E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33033E">
              <w:rPr>
                <w:kern w:val="0"/>
                <w:lang w:val="nl-BE" w:bidi="ar-SA"/>
              </w:rPr>
              <w:t>[C(M)IT/MIT]</w:t>
            </w:r>
          </w:p>
          <w:p w14:paraId="2FB32DFE" w14:textId="1F76C620" w:rsidR="0033033E" w:rsidRPr="0033033E" w:rsidRDefault="0033033E" w:rsidP="0033033E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33033E">
              <w:rPr>
                <w:kern w:val="0"/>
                <w:lang w:val="nl-BE" w:bidi="ar-SA"/>
              </w:rPr>
              <w:t>55965-84-9</w:t>
            </w:r>
          </w:p>
        </w:tc>
        <w:tc>
          <w:tcPr>
            <w:tcW w:w="3485" w:type="dxa"/>
            <w:shd w:val="clear" w:color="auto" w:fill="auto"/>
          </w:tcPr>
          <w:p w14:paraId="07F8242C" w14:textId="520AE717" w:rsidR="0033033E" w:rsidRPr="0033033E" w:rsidRDefault="0033033E" w:rsidP="0033033E">
            <w:pPr>
              <w:spacing w:after="0"/>
              <w:jc w:val="center"/>
              <w:rPr>
                <w:lang w:val="nl-BE"/>
              </w:rPr>
            </w:pPr>
            <w:r w:rsidRPr="0033033E">
              <w:rPr>
                <w:lang w:val="nl-BE"/>
              </w:rPr>
              <w:t>-</w:t>
            </w:r>
          </w:p>
        </w:tc>
        <w:tc>
          <w:tcPr>
            <w:tcW w:w="3486" w:type="dxa"/>
            <w:shd w:val="clear" w:color="auto" w:fill="auto"/>
          </w:tcPr>
          <w:p w14:paraId="5590569E" w14:textId="586C2541" w:rsidR="0033033E" w:rsidRPr="0033033E" w:rsidRDefault="0033033E" w:rsidP="0033033E">
            <w:pPr>
              <w:spacing w:after="0"/>
              <w:jc w:val="center"/>
              <w:rPr>
                <w:lang w:val="nl-BE"/>
              </w:rPr>
            </w:pPr>
            <w:r w:rsidRPr="0033033E">
              <w:rPr>
                <w:lang w:val="nl-BE"/>
              </w:rPr>
              <w:t>3.16</w:t>
            </w:r>
          </w:p>
        </w:tc>
      </w:tr>
    </w:tbl>
    <w:p w14:paraId="68F11338" w14:textId="77777777" w:rsidR="00F23FEF" w:rsidRPr="00FB311A" w:rsidRDefault="00F23FEF">
      <w:pPr>
        <w:spacing w:after="0"/>
        <w:rPr>
          <w:sz w:val="4"/>
          <w:szCs w:val="4"/>
          <w:lang w:val="nl-BE"/>
        </w:rPr>
      </w:pPr>
    </w:p>
    <w:p w14:paraId="037B42C9" w14:textId="77777777" w:rsidR="00F23FEF" w:rsidRPr="00FB311A" w:rsidRDefault="00F23FEF">
      <w:pPr>
        <w:pStyle w:val="SpacingBeforeSubheading"/>
      </w:pPr>
    </w:p>
    <w:p w14:paraId="2ABDBAAA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12.4.</w:t>
      </w:r>
      <w:r w:rsidRPr="00FB311A">
        <w:rPr>
          <w:lang w:val="nl-BE"/>
        </w:rPr>
        <w:tab/>
        <w:t>Mobiliteit in de bodem</w:t>
      </w:r>
    </w:p>
    <w:p w14:paraId="4BAED496" w14:textId="1F4EDC08" w:rsidR="00F23FEF" w:rsidRDefault="00EC799E">
      <w:pPr>
        <w:spacing w:after="20"/>
        <w:rPr>
          <w:lang w:val="nl-BE"/>
        </w:rPr>
      </w:pPr>
      <w:r w:rsidRPr="00B917A4">
        <w:rPr>
          <w:lang w:val="nl-BE"/>
        </w:rPr>
        <w:t>Mobiliteit in de bodem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="0033033E">
        <w:rPr>
          <w:lang w:val="nl-BE"/>
        </w:rPr>
        <w:t>Geen informatie beschikbaar.</w:t>
      </w:r>
    </w:p>
    <w:p w14:paraId="635FE1D2" w14:textId="77777777" w:rsidR="00F23FEF" w:rsidRPr="00FB311A" w:rsidRDefault="00F23FEF">
      <w:pPr>
        <w:pStyle w:val="SpacingBeforeSubheading"/>
      </w:pPr>
    </w:p>
    <w:p w14:paraId="7067218F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12.5.</w:t>
      </w:r>
      <w:r w:rsidRPr="00FB311A">
        <w:rPr>
          <w:lang w:val="nl-BE"/>
        </w:rPr>
        <w:tab/>
        <w:t>Resultaten van PBT- en zPzB-beoordeling</w:t>
      </w:r>
    </w:p>
    <w:p w14:paraId="3F7F56D9" w14:textId="385B8FF2" w:rsidR="00F23FEF" w:rsidRDefault="00EC799E">
      <w:pPr>
        <w:spacing w:after="20"/>
        <w:rPr>
          <w:lang w:val="nl-BE"/>
        </w:rPr>
      </w:pPr>
      <w:r>
        <w:rPr>
          <w:lang w:val="nl-BE"/>
        </w:rPr>
        <w:t>PBT- en zPzB-beoordeling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3033E" w14:paraId="65D878E1" w14:textId="77777777" w:rsidTr="00EE1D9D">
        <w:tc>
          <w:tcPr>
            <w:tcW w:w="5228" w:type="dxa"/>
            <w:shd w:val="clear" w:color="auto" w:fill="BDD6EE" w:themeFill="accent1" w:themeFillTint="66"/>
          </w:tcPr>
          <w:p w14:paraId="4CAF1CD0" w14:textId="77777777" w:rsidR="0033033E" w:rsidRDefault="0033033E" w:rsidP="00EE1D9D">
            <w:pPr>
              <w:spacing w:after="20"/>
              <w:jc w:val="center"/>
              <w:rPr>
                <w:lang w:val="nl-BE"/>
              </w:rPr>
            </w:pPr>
            <w:r>
              <w:rPr>
                <w:lang w:val="nl-BE"/>
              </w:rPr>
              <w:t>Naam van chemische stof -</w:t>
            </w:r>
          </w:p>
        </w:tc>
        <w:tc>
          <w:tcPr>
            <w:tcW w:w="5228" w:type="dxa"/>
            <w:shd w:val="clear" w:color="auto" w:fill="BDD6EE" w:themeFill="accent1" w:themeFillTint="66"/>
          </w:tcPr>
          <w:p w14:paraId="74F13DB0" w14:textId="77777777" w:rsidR="0033033E" w:rsidRDefault="0033033E" w:rsidP="00EE1D9D">
            <w:pPr>
              <w:spacing w:after="20"/>
              <w:jc w:val="center"/>
              <w:rPr>
                <w:lang w:val="nl-BE"/>
              </w:rPr>
            </w:pPr>
            <w:r>
              <w:rPr>
                <w:lang w:val="nl-BE"/>
              </w:rPr>
              <w:t>PBT - en zPzB-beoordeling</w:t>
            </w:r>
          </w:p>
        </w:tc>
      </w:tr>
      <w:tr w:rsidR="0033033E" w14:paraId="640BD26C" w14:textId="77777777" w:rsidTr="00EE1D9D">
        <w:tc>
          <w:tcPr>
            <w:tcW w:w="5228" w:type="dxa"/>
          </w:tcPr>
          <w:p w14:paraId="0A4CF0EB" w14:textId="77777777" w:rsidR="00AB5366" w:rsidRPr="00AB5366" w:rsidRDefault="00AB5366" w:rsidP="00AB5366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AB5366">
              <w:rPr>
                <w:kern w:val="0"/>
                <w:lang w:val="nl-BE" w:bidi="ar-SA"/>
              </w:rPr>
              <w:t>Titaandioxide</w:t>
            </w:r>
          </w:p>
          <w:p w14:paraId="3649CB9C" w14:textId="44C31142" w:rsidR="0033033E" w:rsidRPr="00AB5366" w:rsidRDefault="00AB5366" w:rsidP="00AB5366">
            <w:pPr>
              <w:spacing w:after="20"/>
              <w:jc w:val="center"/>
              <w:rPr>
                <w:lang w:val="nl-BE"/>
              </w:rPr>
            </w:pPr>
            <w:r w:rsidRPr="00AB5366">
              <w:rPr>
                <w:kern w:val="0"/>
                <w:lang w:val="nl-BE" w:bidi="ar-SA"/>
              </w:rPr>
              <w:t>13463-67-7</w:t>
            </w:r>
          </w:p>
        </w:tc>
        <w:tc>
          <w:tcPr>
            <w:tcW w:w="5228" w:type="dxa"/>
          </w:tcPr>
          <w:p w14:paraId="3D0DE3AB" w14:textId="77777777" w:rsidR="00AB5366" w:rsidRPr="00AB5366" w:rsidRDefault="00AB5366" w:rsidP="00AB5366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AB5366">
              <w:rPr>
                <w:kern w:val="0"/>
                <w:lang w:val="nl-BE" w:bidi="ar-SA"/>
              </w:rPr>
              <w:t>De stof is geen niet PBT/zPzB</w:t>
            </w:r>
          </w:p>
          <w:p w14:paraId="4814E116" w14:textId="58E3E220" w:rsidR="0033033E" w:rsidRPr="00AB5366" w:rsidRDefault="00AB5366" w:rsidP="00AB5366">
            <w:pPr>
              <w:spacing w:after="20"/>
              <w:jc w:val="center"/>
              <w:rPr>
                <w:lang w:val="nl-BE"/>
              </w:rPr>
            </w:pPr>
            <w:r w:rsidRPr="00AB5366">
              <w:rPr>
                <w:kern w:val="0"/>
                <w:lang w:val="nl-BE" w:bidi="ar-SA"/>
              </w:rPr>
              <w:t>PBT-beoordeling is niet van toepassing</w:t>
            </w:r>
          </w:p>
        </w:tc>
      </w:tr>
      <w:tr w:rsidR="0033033E" w14:paraId="27D3F3C9" w14:textId="77777777" w:rsidTr="00EE1D9D">
        <w:tc>
          <w:tcPr>
            <w:tcW w:w="5228" w:type="dxa"/>
          </w:tcPr>
          <w:p w14:paraId="139ED1B1" w14:textId="77777777" w:rsidR="00AB5366" w:rsidRPr="00AB5366" w:rsidRDefault="00AB5366" w:rsidP="00AB5366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kern w:val="0"/>
                <w:lang w:val="nl-BE" w:bidi="ar-SA"/>
              </w:rPr>
            </w:pPr>
            <w:r w:rsidRPr="00AB5366">
              <w:rPr>
                <w:kern w:val="0"/>
                <w:lang w:val="nl-BE" w:bidi="ar-SA"/>
              </w:rPr>
              <w:t>1,2-Benzisothiazool-3(2H)-on [BIT]</w:t>
            </w:r>
          </w:p>
          <w:p w14:paraId="394F510F" w14:textId="4EDF1CCF" w:rsidR="0033033E" w:rsidRPr="00AB5366" w:rsidRDefault="00AB5366" w:rsidP="00AB5366">
            <w:pPr>
              <w:suppressAutoHyphens w:val="0"/>
              <w:autoSpaceDE w:val="0"/>
              <w:adjustRightInd w:val="0"/>
              <w:spacing w:after="0"/>
              <w:jc w:val="center"/>
              <w:textAlignment w:val="auto"/>
              <w:rPr>
                <w:lang w:val="nl-BE"/>
              </w:rPr>
            </w:pPr>
            <w:r w:rsidRPr="00AB5366">
              <w:rPr>
                <w:kern w:val="0"/>
                <w:lang w:val="nl-BE" w:bidi="ar-SA"/>
              </w:rPr>
              <w:t>2634-33-5</w:t>
            </w:r>
          </w:p>
        </w:tc>
        <w:tc>
          <w:tcPr>
            <w:tcW w:w="5228" w:type="dxa"/>
          </w:tcPr>
          <w:p w14:paraId="32E5755B" w14:textId="77777777" w:rsidR="0033033E" w:rsidRPr="00AB5366" w:rsidRDefault="0033033E" w:rsidP="00AB5366">
            <w:pPr>
              <w:spacing w:after="20"/>
              <w:jc w:val="center"/>
              <w:rPr>
                <w:lang w:val="nl-BE"/>
              </w:rPr>
            </w:pPr>
            <w:r w:rsidRPr="00AB5366">
              <w:rPr>
                <w:lang w:val="nl-BE"/>
              </w:rPr>
              <w:t>De stof is geen niet PBT/zPzB</w:t>
            </w:r>
          </w:p>
        </w:tc>
      </w:tr>
      <w:tr w:rsidR="0033033E" w14:paraId="1E90535E" w14:textId="77777777" w:rsidTr="00EE1D9D">
        <w:tc>
          <w:tcPr>
            <w:tcW w:w="5228" w:type="dxa"/>
          </w:tcPr>
          <w:p w14:paraId="3579A291" w14:textId="77777777" w:rsidR="0033033E" w:rsidRDefault="0033033E" w:rsidP="00EE1D9D">
            <w:pPr>
              <w:spacing w:after="20"/>
              <w:jc w:val="center"/>
              <w:rPr>
                <w:lang w:val="nl-BE"/>
              </w:rPr>
            </w:pPr>
            <w:r>
              <w:rPr>
                <w:lang w:val="nl-BE"/>
              </w:rPr>
              <w:t>Mengsel van: 5-chloor-2-methyl-2H-isothiazool-3-on en 2-methyl-2H-isothiazool-3-on ] (3:1) [C(M)IT/MIT]</w:t>
            </w:r>
          </w:p>
          <w:p w14:paraId="165E5EDC" w14:textId="77777777" w:rsidR="0033033E" w:rsidRDefault="0033033E" w:rsidP="00EE1D9D">
            <w:pPr>
              <w:spacing w:after="20"/>
              <w:jc w:val="center"/>
              <w:rPr>
                <w:lang w:val="nl-BE"/>
              </w:rPr>
            </w:pPr>
            <w:r>
              <w:rPr>
                <w:lang w:val="nl-BE"/>
              </w:rPr>
              <w:t>55965-84-9</w:t>
            </w:r>
          </w:p>
        </w:tc>
        <w:tc>
          <w:tcPr>
            <w:tcW w:w="5228" w:type="dxa"/>
          </w:tcPr>
          <w:p w14:paraId="3D69CAA8" w14:textId="77777777" w:rsidR="0033033E" w:rsidRDefault="0033033E" w:rsidP="00EE1D9D">
            <w:pPr>
              <w:spacing w:after="20"/>
              <w:jc w:val="center"/>
              <w:rPr>
                <w:lang w:val="nl-BE"/>
              </w:rPr>
            </w:pPr>
            <w:r>
              <w:rPr>
                <w:lang w:val="nl-BE"/>
              </w:rPr>
              <w:t>De stof is geen niet PBT/zPzB</w:t>
            </w:r>
          </w:p>
        </w:tc>
      </w:tr>
    </w:tbl>
    <w:p w14:paraId="46BCE469" w14:textId="77777777" w:rsidR="00F23FEF" w:rsidRPr="00FB311A" w:rsidRDefault="00F23FEF">
      <w:pPr>
        <w:pStyle w:val="SpacingBeforeSubheading"/>
      </w:pPr>
    </w:p>
    <w:p w14:paraId="57937D8A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12.6.</w:t>
      </w:r>
      <w:r w:rsidRPr="00FB311A">
        <w:rPr>
          <w:lang w:val="nl-BE"/>
        </w:rPr>
        <w:tab/>
        <w:t>Andere schadelijke effecten</w:t>
      </w:r>
    </w:p>
    <w:p w14:paraId="5043F877" w14:textId="0220E9EC" w:rsidR="00F23FEF" w:rsidRPr="00FB311A" w:rsidRDefault="00C01D92">
      <w:pPr>
        <w:rPr>
          <w:lang w:val="nl-BE"/>
        </w:rPr>
      </w:pPr>
      <w:r w:rsidRPr="00B917A4">
        <w:rPr>
          <w:lang w:val="nl-BE"/>
        </w:rPr>
        <w:t>Andere schadelijke effecten</w:t>
      </w:r>
      <w:r w:rsidRPr="00B917A4"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AB5366">
        <w:rPr>
          <w:lang w:val="nl-BE"/>
        </w:rPr>
        <w:t>Geen informatie beschikbaar.</w:t>
      </w:r>
    </w:p>
    <w:p w14:paraId="5A9FC532" w14:textId="77777777" w:rsidR="00F23FEF" w:rsidRPr="00FB311A" w:rsidRDefault="000E29BF">
      <w:pPr>
        <w:pStyle w:val="Heading"/>
        <w:rPr>
          <w:lang w:val="nl-BE"/>
        </w:rPr>
      </w:pPr>
      <w:r w:rsidRPr="00FB311A">
        <w:rPr>
          <w:lang w:val="nl-BE"/>
        </w:rPr>
        <w:t>RUBRIEK 13: Instructies voor verwijdering</w:t>
      </w:r>
    </w:p>
    <w:p w14:paraId="3E5CF272" w14:textId="77777777" w:rsidR="00F23FEF" w:rsidRPr="00FB311A" w:rsidRDefault="00F23FEF">
      <w:pPr>
        <w:pStyle w:val="SpacingBeforeSubheading"/>
      </w:pPr>
    </w:p>
    <w:p w14:paraId="0ECDCCBE" w14:textId="684CCBC4" w:rsidR="00F23FEF" w:rsidRDefault="000E29BF">
      <w:pPr>
        <w:pStyle w:val="Subheading"/>
        <w:rPr>
          <w:lang w:val="nl-BE"/>
        </w:rPr>
      </w:pPr>
      <w:r w:rsidRPr="00FB311A">
        <w:rPr>
          <w:lang w:val="nl-BE"/>
        </w:rPr>
        <w:t>13.1.</w:t>
      </w:r>
      <w:r w:rsidRPr="00FB311A">
        <w:rPr>
          <w:lang w:val="nl-BE"/>
        </w:rPr>
        <w:tab/>
        <w:t>Afvalverwerkingsmethoden</w:t>
      </w:r>
    </w:p>
    <w:p w14:paraId="57226D38" w14:textId="77777777" w:rsidR="00AB5366" w:rsidRPr="00AB5366" w:rsidRDefault="00C01D92" w:rsidP="00AB5366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AF0653">
        <w:rPr>
          <w:lang w:val="nl-BE"/>
        </w:rPr>
        <w:t>Afval van residu/ongebruikte producten</w:t>
      </w:r>
      <w:r w:rsidRPr="00AF0653">
        <w:rPr>
          <w:lang w:val="nl-BE"/>
        </w:rPr>
        <w:tab/>
      </w:r>
      <w:r w:rsidRPr="00AF0653">
        <w:rPr>
          <w:lang w:val="nl-BE"/>
        </w:rPr>
        <w:tab/>
      </w:r>
      <w:r w:rsidR="00AB5366" w:rsidRPr="00AB5366">
        <w:rPr>
          <w:kern w:val="0"/>
          <w:lang w:val="nl-BE" w:bidi="ar-SA"/>
        </w:rPr>
        <w:t>Inhoud/verpakking afvoeren in overeenstemming met de plaatselijke, regionale,</w:t>
      </w:r>
    </w:p>
    <w:p w14:paraId="54B37B61" w14:textId="6887B00D" w:rsidR="00AB5366" w:rsidRDefault="00AB5366" w:rsidP="00AB5366">
      <w:pPr>
        <w:ind w:left="2836" w:firstLine="709"/>
        <w:rPr>
          <w:kern w:val="0"/>
          <w:sz w:val="18"/>
          <w:szCs w:val="18"/>
          <w:lang w:val="nl-BE" w:bidi="ar-SA"/>
        </w:rPr>
      </w:pPr>
      <w:r>
        <w:rPr>
          <w:kern w:val="0"/>
          <w:lang w:val="nl-BE" w:bidi="ar-SA"/>
        </w:rPr>
        <w:t>n</w:t>
      </w:r>
      <w:r w:rsidRPr="00AB5366">
        <w:rPr>
          <w:kern w:val="0"/>
          <w:lang w:val="nl-BE" w:bidi="ar-SA"/>
        </w:rPr>
        <w:t>ationale en internationale voorschriften (indien van toepassing)</w:t>
      </w:r>
      <w:r>
        <w:rPr>
          <w:kern w:val="0"/>
          <w:sz w:val="18"/>
          <w:szCs w:val="18"/>
          <w:lang w:val="nl-BE" w:bidi="ar-SA"/>
        </w:rPr>
        <w:t>.</w:t>
      </w:r>
    </w:p>
    <w:p w14:paraId="319626BE" w14:textId="7A7ABE47" w:rsidR="00AF0653" w:rsidRDefault="00AB5366" w:rsidP="00AB5366">
      <w:pPr>
        <w:rPr>
          <w:sz w:val="20"/>
          <w:szCs w:val="20"/>
        </w:rPr>
      </w:pPr>
      <w:r>
        <w:rPr>
          <w:kern w:val="0"/>
          <w:lang w:val="nl-BE" w:bidi="ar-SA"/>
        </w:rPr>
        <w:t>Verontreinigde verpakking</w:t>
      </w:r>
      <w:r>
        <w:rPr>
          <w:kern w:val="0"/>
          <w:lang w:val="nl-BE" w:bidi="ar-SA"/>
        </w:rPr>
        <w:tab/>
      </w:r>
      <w:r w:rsidR="00FD320C" w:rsidRPr="00FD320C">
        <w:rPr>
          <w:b/>
          <w:bCs/>
          <w:kern w:val="0"/>
          <w:lang w:val="nl-BE" w:bidi="ar-SA"/>
        </w:rPr>
        <w:t xml:space="preserve"> </w:t>
      </w:r>
      <w:r w:rsidR="00FD320C">
        <w:rPr>
          <w:b/>
          <w:bCs/>
          <w:kern w:val="0"/>
          <w:lang w:val="nl-BE" w:bidi="ar-SA"/>
        </w:rPr>
        <w:tab/>
      </w:r>
      <w:r w:rsidR="00FD320C">
        <w:rPr>
          <w:b/>
          <w:bCs/>
          <w:kern w:val="0"/>
          <w:lang w:val="nl-BE" w:bidi="ar-SA"/>
        </w:rPr>
        <w:tab/>
      </w:r>
      <w:r w:rsidRPr="00AB5366">
        <w:rPr>
          <w:kern w:val="0"/>
          <w:lang w:val="nl-BE" w:bidi="ar-SA"/>
        </w:rPr>
        <w:t xml:space="preserve">Lege containers niet hergebruiken. Hanteer verontreinigde verpakkingen op dezelfde wijze </w:t>
      </w:r>
      <w:r w:rsidRPr="00AB5366">
        <w:rPr>
          <w:kern w:val="0"/>
          <w:lang w:val="nl-BE" w:bidi="ar-SA"/>
        </w:rPr>
        <w:tab/>
      </w:r>
      <w:r w:rsidRPr="00AB5366">
        <w:rPr>
          <w:kern w:val="0"/>
          <w:lang w:val="nl-BE" w:bidi="ar-SA"/>
        </w:rPr>
        <w:tab/>
      </w:r>
      <w:r w:rsidRPr="00AB5366">
        <w:rPr>
          <w:kern w:val="0"/>
          <w:lang w:val="nl-BE" w:bidi="ar-SA"/>
        </w:rPr>
        <w:tab/>
      </w:r>
      <w:r w:rsidRPr="00AB5366">
        <w:rPr>
          <w:kern w:val="0"/>
          <w:lang w:val="nl-BE" w:bidi="ar-SA"/>
        </w:rPr>
        <w:tab/>
      </w:r>
      <w:r w:rsidRPr="00AB5366">
        <w:rPr>
          <w:kern w:val="0"/>
          <w:lang w:val="nl-BE" w:bidi="ar-SA"/>
        </w:rPr>
        <w:tab/>
        <w:t>als het product zelf.</w:t>
      </w:r>
    </w:p>
    <w:p w14:paraId="19C9DA6F" w14:textId="77777777" w:rsidR="00AB5366" w:rsidRPr="00AB5366" w:rsidRDefault="00AB5366" w:rsidP="00AB5366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>
        <w:t>Overige informatie</w:t>
      </w:r>
      <w:r>
        <w:tab/>
      </w:r>
      <w:r w:rsidR="00AF0653">
        <w:rPr>
          <w:b/>
          <w:bCs/>
        </w:rPr>
        <w:tab/>
      </w:r>
      <w:r w:rsidR="00AF0653">
        <w:rPr>
          <w:b/>
          <w:bCs/>
        </w:rPr>
        <w:tab/>
      </w:r>
      <w:r w:rsidR="00AF0653">
        <w:rPr>
          <w:b/>
          <w:bCs/>
        </w:rPr>
        <w:tab/>
      </w:r>
      <w:r w:rsidRPr="00AB5366">
        <w:rPr>
          <w:kern w:val="0"/>
          <w:lang w:val="nl-BE" w:bidi="ar-SA"/>
        </w:rPr>
        <w:t>Afvalcodes moeten worden toegekend door de gebruiker op basis van de toepassing</w:t>
      </w:r>
    </w:p>
    <w:p w14:paraId="328734C9" w14:textId="6FCD8FAA" w:rsidR="00AF0653" w:rsidRPr="00AB5366" w:rsidRDefault="00AB5366" w:rsidP="00AB5366">
      <w:pPr>
        <w:ind w:left="2836" w:firstLine="709"/>
        <w:rPr>
          <w:sz w:val="14"/>
          <w:szCs w:val="14"/>
        </w:rPr>
      </w:pPr>
      <w:r w:rsidRPr="00AB5366">
        <w:rPr>
          <w:kern w:val="0"/>
          <w:lang w:val="nl-BE" w:bidi="ar-SA"/>
        </w:rPr>
        <w:t>waarvoor het product werd gebruikt.</w:t>
      </w:r>
    </w:p>
    <w:p w14:paraId="2DF22CCE" w14:textId="7B8FCFC3" w:rsidR="00F23FEF" w:rsidRDefault="000E29BF">
      <w:pPr>
        <w:pStyle w:val="Heading"/>
        <w:rPr>
          <w:lang w:val="nl-BE"/>
        </w:rPr>
      </w:pPr>
      <w:r w:rsidRPr="00FB311A">
        <w:rPr>
          <w:lang w:val="nl-BE"/>
        </w:rPr>
        <w:t>RUBRIEK 14: Informatie met betrekking tot het vervoer</w:t>
      </w:r>
    </w:p>
    <w:p w14:paraId="572267B2" w14:textId="2D6321A4" w:rsidR="00AB5366" w:rsidRPr="00AB5366" w:rsidRDefault="00AB5366" w:rsidP="00AB5366">
      <w:pPr>
        <w:rPr>
          <w:lang w:val="nl-BE"/>
        </w:rPr>
      </w:pPr>
      <w:r>
        <w:rPr>
          <w:lang w:val="nl-BE"/>
        </w:rPr>
        <w:t>Opmerking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Beschermen tegen bevriezing.</w:t>
      </w:r>
    </w:p>
    <w:p w14:paraId="3EADB5CD" w14:textId="77777777" w:rsidR="00F23FEF" w:rsidRPr="00FB311A" w:rsidRDefault="00F23FEF">
      <w:pPr>
        <w:pStyle w:val="SpacingBeforeSubheading"/>
      </w:pPr>
    </w:p>
    <w:p w14:paraId="44E52E8D" w14:textId="639F52D3" w:rsidR="00D61AFB" w:rsidRDefault="00D61AFB">
      <w:pPr>
        <w:keepNext/>
        <w:spacing w:after="0"/>
        <w:rPr>
          <w:b/>
          <w:bCs/>
          <w:u w:val="single"/>
          <w:lang w:val="nl-BE"/>
        </w:rPr>
      </w:pPr>
      <w:r w:rsidRPr="00D61AFB">
        <w:rPr>
          <w:b/>
          <w:bCs/>
          <w:u w:val="single"/>
          <w:lang w:val="nl-BE"/>
        </w:rPr>
        <w:t>Vervoer over land (ADR/RID)</w:t>
      </w:r>
    </w:p>
    <w:p w14:paraId="7239560B" w14:textId="3D55DA46" w:rsidR="00D61AFB" w:rsidRDefault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14.1 VN-nummer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="00AB5366">
        <w:rPr>
          <w:lang w:val="nl-BE"/>
        </w:rPr>
        <w:t>Niet gereguleerd</w:t>
      </w:r>
    </w:p>
    <w:p w14:paraId="1F63C56A" w14:textId="6C1696CB" w:rsidR="00E905C2" w:rsidRDefault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14.2 Juiste ladingnaam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="00AB5366">
        <w:rPr>
          <w:lang w:val="nl-BE"/>
        </w:rPr>
        <w:t>Niet gereguleerd</w:t>
      </w:r>
    </w:p>
    <w:p w14:paraId="2BDA2F51" w14:textId="5E7E5607" w:rsidR="00E905C2" w:rsidRDefault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14.3 Transportgevarenklasse(n)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="00AB5366">
        <w:rPr>
          <w:lang w:val="nl-BE"/>
        </w:rPr>
        <w:t>Niet gereguleerd</w:t>
      </w:r>
    </w:p>
    <w:p w14:paraId="59B7BAAE" w14:textId="22D8944C" w:rsidR="00E905C2" w:rsidRDefault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14.4 Verpakkingsgroep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="00AB5366">
        <w:rPr>
          <w:lang w:val="nl-BE"/>
        </w:rPr>
        <w:t>Niet gereguleerd</w:t>
      </w:r>
    </w:p>
    <w:p w14:paraId="0CF6A566" w14:textId="700921FD" w:rsidR="00E905C2" w:rsidRDefault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14.5 Milieugevaren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="00AB5366">
        <w:rPr>
          <w:lang w:val="nl-BE"/>
        </w:rPr>
        <w:t>Niet van toepassing</w:t>
      </w:r>
    </w:p>
    <w:p w14:paraId="5F9F5F3B" w14:textId="65F9A392" w:rsidR="00E905C2" w:rsidRPr="00E905C2" w:rsidRDefault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14.6 Bijzondere bepalingen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="00AB5366">
        <w:rPr>
          <w:lang w:val="nl-BE"/>
        </w:rPr>
        <w:t>Geen</w:t>
      </w:r>
    </w:p>
    <w:p w14:paraId="4AACBD57" w14:textId="6B2D8F9F" w:rsidR="00D61AFB" w:rsidRDefault="00D61AFB">
      <w:pPr>
        <w:keepNext/>
        <w:spacing w:after="0"/>
        <w:rPr>
          <w:b/>
          <w:bCs/>
          <w:u w:val="single"/>
          <w:lang w:val="nl-BE"/>
        </w:rPr>
      </w:pPr>
    </w:p>
    <w:p w14:paraId="4DEBB6B4" w14:textId="483583B6" w:rsidR="00E905C2" w:rsidRDefault="00E905C2">
      <w:pPr>
        <w:keepNext/>
        <w:spacing w:after="0"/>
        <w:rPr>
          <w:b/>
          <w:bCs/>
          <w:u w:val="single"/>
          <w:lang w:val="nl-BE"/>
        </w:rPr>
      </w:pPr>
      <w:r>
        <w:rPr>
          <w:b/>
          <w:bCs/>
          <w:u w:val="single"/>
          <w:lang w:val="nl-BE"/>
        </w:rPr>
        <w:t>IMDG</w:t>
      </w:r>
    </w:p>
    <w:p w14:paraId="14C3A157" w14:textId="1C3879F6" w:rsidR="00E905C2" w:rsidRDefault="00E905C2" w:rsidP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14.1 VN-nummer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="00AB5366">
        <w:rPr>
          <w:lang w:val="nl-BE"/>
        </w:rPr>
        <w:t>Niet gereguleerd</w:t>
      </w:r>
    </w:p>
    <w:p w14:paraId="30113357" w14:textId="7A45A99A" w:rsidR="00E905C2" w:rsidRDefault="00E905C2" w:rsidP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14.2 Juiste ladingnaam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="00AB5366">
        <w:rPr>
          <w:lang w:val="nl-BE"/>
        </w:rPr>
        <w:t>Niet gereguleerd</w:t>
      </w:r>
    </w:p>
    <w:p w14:paraId="1EEB54F1" w14:textId="54609DCC" w:rsidR="00E905C2" w:rsidRDefault="00E905C2" w:rsidP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14.3 Transportgevarenklasse(n)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="00AB5366">
        <w:rPr>
          <w:lang w:val="nl-BE"/>
        </w:rPr>
        <w:t>Niet gereguleerd</w:t>
      </w:r>
    </w:p>
    <w:p w14:paraId="45266E34" w14:textId="233B78D7" w:rsidR="00E905C2" w:rsidRDefault="00E905C2" w:rsidP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14.4 Verpakkingsgroep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="00AB5366">
        <w:rPr>
          <w:lang w:val="nl-BE"/>
        </w:rPr>
        <w:t>Niet gereguleerd</w:t>
      </w:r>
    </w:p>
    <w:p w14:paraId="6E5E93C2" w14:textId="3F159780" w:rsidR="00E905C2" w:rsidRDefault="00E905C2" w:rsidP="00FD320C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 xml:space="preserve">14.5 </w:t>
      </w:r>
      <w:r w:rsidR="00FD320C">
        <w:rPr>
          <w:b/>
          <w:bCs/>
          <w:lang w:val="nl-BE"/>
        </w:rPr>
        <w:t>Mariene verontreiniging</w:t>
      </w:r>
      <w:r w:rsidR="00FD320C"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="00FD320C" w:rsidRPr="00FD320C">
        <w:rPr>
          <w:lang w:val="nl-BE"/>
        </w:rPr>
        <w:t>N</w:t>
      </w:r>
      <w:r w:rsidR="00AB5366">
        <w:rPr>
          <w:lang w:val="nl-BE"/>
        </w:rPr>
        <w:t>p</w:t>
      </w:r>
    </w:p>
    <w:p w14:paraId="3D5775A2" w14:textId="6743B821" w:rsidR="00E905C2" w:rsidRPr="00E905C2" w:rsidRDefault="00E905C2" w:rsidP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14.6 Bijzondere bepalingen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="00AB5366">
        <w:rPr>
          <w:lang w:val="nl-BE"/>
        </w:rPr>
        <w:t>Geen</w:t>
      </w:r>
    </w:p>
    <w:p w14:paraId="480ACAAA" w14:textId="5825235B" w:rsidR="00E905C2" w:rsidRDefault="00E905C2">
      <w:pPr>
        <w:keepNext/>
        <w:spacing w:after="0"/>
        <w:rPr>
          <w:lang w:val="nl-BE"/>
        </w:rPr>
      </w:pPr>
      <w:r w:rsidRPr="00E905C2">
        <w:rPr>
          <w:b/>
          <w:bCs/>
          <w:lang w:val="nl-BE"/>
        </w:rPr>
        <w:t>14.7</w:t>
      </w:r>
      <w:r>
        <w:rPr>
          <w:b/>
          <w:bCs/>
          <w:lang w:val="nl-BE"/>
        </w:rPr>
        <w:t xml:space="preserve"> Vervoer in bulk overeenkomstig bijlage II bij MARPOL 73/78 en de IBC-code</w:t>
      </w:r>
      <w:r>
        <w:rPr>
          <w:b/>
          <w:bCs/>
          <w:lang w:val="nl-BE"/>
        </w:rPr>
        <w:tab/>
      </w:r>
      <w:r w:rsidR="00F95D00">
        <w:rPr>
          <w:lang w:val="nl-BE"/>
        </w:rPr>
        <w:t xml:space="preserve">Niet </w:t>
      </w:r>
      <w:r w:rsidR="00AB5366">
        <w:rPr>
          <w:lang w:val="nl-BE"/>
        </w:rPr>
        <w:t>van toepassing</w:t>
      </w:r>
    </w:p>
    <w:p w14:paraId="532C894E" w14:textId="6E9C5FA8" w:rsidR="00E905C2" w:rsidRDefault="00E905C2">
      <w:pPr>
        <w:keepNext/>
        <w:spacing w:after="0"/>
        <w:rPr>
          <w:lang w:val="nl-BE"/>
        </w:rPr>
      </w:pPr>
    </w:p>
    <w:p w14:paraId="000EA692" w14:textId="165C85C8" w:rsidR="00E905C2" w:rsidRPr="00E905C2" w:rsidRDefault="00E905C2">
      <w:pPr>
        <w:keepNext/>
        <w:spacing w:after="0"/>
        <w:rPr>
          <w:b/>
          <w:bCs/>
          <w:u w:val="single"/>
          <w:lang w:val="nl-BE"/>
        </w:rPr>
      </w:pPr>
      <w:r w:rsidRPr="00E905C2">
        <w:rPr>
          <w:b/>
          <w:bCs/>
          <w:u w:val="single"/>
          <w:lang w:val="nl-BE"/>
        </w:rPr>
        <w:t>Vervoer door de lucht (ICAO-TI/</w:t>
      </w:r>
    </w:p>
    <w:p w14:paraId="7685072B" w14:textId="74CA38FC" w:rsidR="00E905C2" w:rsidRPr="00E905C2" w:rsidRDefault="00E905C2">
      <w:pPr>
        <w:keepNext/>
        <w:spacing w:after="0"/>
        <w:rPr>
          <w:b/>
          <w:bCs/>
          <w:u w:val="single"/>
          <w:lang w:val="nl-BE"/>
        </w:rPr>
      </w:pPr>
      <w:r w:rsidRPr="00E905C2">
        <w:rPr>
          <w:b/>
          <w:bCs/>
          <w:u w:val="single"/>
          <w:lang w:val="nl-BE"/>
        </w:rPr>
        <w:t>IATA-DGR</w:t>
      </w:r>
    </w:p>
    <w:p w14:paraId="242970E4" w14:textId="1EFF32B0" w:rsidR="00E905C2" w:rsidRDefault="00E905C2" w:rsidP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14.1 VN-nummer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="00AB5366">
        <w:rPr>
          <w:lang w:val="nl-BE"/>
        </w:rPr>
        <w:t>Niet gereguleerd</w:t>
      </w:r>
    </w:p>
    <w:p w14:paraId="64DCB065" w14:textId="5193FB3D" w:rsidR="00E905C2" w:rsidRDefault="00E905C2" w:rsidP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14.2 Juiste ladingnaam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="00AB5366">
        <w:rPr>
          <w:lang w:val="nl-BE"/>
        </w:rPr>
        <w:t>Niet gereguleerd</w:t>
      </w:r>
    </w:p>
    <w:p w14:paraId="0167FD2B" w14:textId="4A67F1B6" w:rsidR="00E905C2" w:rsidRDefault="00E905C2" w:rsidP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14.3 Transportgevarenklasse(n)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="00AB5366">
        <w:rPr>
          <w:lang w:val="nl-BE"/>
        </w:rPr>
        <w:t>Niet gereguleerd</w:t>
      </w:r>
    </w:p>
    <w:p w14:paraId="0D68125F" w14:textId="666093BB" w:rsidR="00E905C2" w:rsidRDefault="00E905C2" w:rsidP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14.4 Verpakkingsgroep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="00AB5366">
        <w:rPr>
          <w:lang w:val="nl-BE"/>
        </w:rPr>
        <w:t>Niet gereguleerd</w:t>
      </w:r>
    </w:p>
    <w:p w14:paraId="6C957F62" w14:textId="5FCA3C90" w:rsidR="00E905C2" w:rsidRDefault="00E905C2" w:rsidP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14.5 Milieugevaren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="00AB5366">
        <w:rPr>
          <w:lang w:val="nl-BE"/>
        </w:rPr>
        <w:t>Niet van toepassing</w:t>
      </w:r>
    </w:p>
    <w:p w14:paraId="3E44B2C6" w14:textId="47D7C274" w:rsidR="00E905C2" w:rsidRPr="00E905C2" w:rsidRDefault="00E905C2" w:rsidP="00E905C2">
      <w:pPr>
        <w:keepNext/>
        <w:spacing w:after="0"/>
        <w:rPr>
          <w:b/>
          <w:bCs/>
          <w:lang w:val="nl-BE"/>
        </w:rPr>
      </w:pPr>
      <w:r>
        <w:rPr>
          <w:b/>
          <w:bCs/>
          <w:lang w:val="nl-BE"/>
        </w:rPr>
        <w:t>14.6 Bijzondere bepalingen</w:t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>
        <w:rPr>
          <w:b/>
          <w:bCs/>
          <w:lang w:val="nl-BE"/>
        </w:rPr>
        <w:tab/>
      </w:r>
      <w:r w:rsidR="00AB5366">
        <w:rPr>
          <w:lang w:val="nl-BE"/>
        </w:rPr>
        <w:t>Geen</w:t>
      </w:r>
    </w:p>
    <w:p w14:paraId="652D91D9" w14:textId="77777777" w:rsidR="00F23FEF" w:rsidRPr="00FB311A" w:rsidRDefault="00223D41" w:rsidP="00223D41">
      <w:pPr>
        <w:pStyle w:val="Heading"/>
        <w:rPr>
          <w:lang w:val="nl-BE"/>
        </w:rPr>
      </w:pPr>
      <w:r w:rsidRPr="00FB311A">
        <w:rPr>
          <w:lang w:val="nl-BE"/>
        </w:rPr>
        <w:t>R</w:t>
      </w:r>
      <w:r w:rsidR="000E29BF" w:rsidRPr="00FB311A">
        <w:rPr>
          <w:lang w:val="nl-BE"/>
        </w:rPr>
        <w:t>UBRIEK 15: Regelgeving</w:t>
      </w:r>
    </w:p>
    <w:p w14:paraId="20412B38" w14:textId="77777777" w:rsidR="00F23FEF" w:rsidRPr="00FB311A" w:rsidRDefault="00F23FEF">
      <w:pPr>
        <w:pStyle w:val="SpacingBeforeSubheading"/>
      </w:pPr>
    </w:p>
    <w:p w14:paraId="7F23C0B5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15.1.</w:t>
      </w:r>
      <w:r w:rsidRPr="00FB311A">
        <w:rPr>
          <w:lang w:val="nl-BE"/>
        </w:rPr>
        <w:tab/>
        <w:t>Specifieke veiligheids-, gezondheids- en milieureglementen en -wetgeving voor de stof of het mengsel</w:t>
      </w:r>
    </w:p>
    <w:p w14:paraId="74DA496F" w14:textId="44036FD6" w:rsidR="00F95D00" w:rsidRPr="00F95D00" w:rsidRDefault="00AB5366" w:rsidP="00F95D00">
      <w:pPr>
        <w:pStyle w:val="Subsubheading"/>
      </w:pPr>
      <w:r>
        <w:t>Europese Unie</w:t>
      </w:r>
    </w:p>
    <w:p w14:paraId="6F1BB203" w14:textId="77777777" w:rsidR="00AB5366" w:rsidRPr="00AB5366" w:rsidRDefault="00AB5366" w:rsidP="00AB5366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AB5366">
        <w:rPr>
          <w:kern w:val="0"/>
          <w:lang w:val="nl-BE" w:bidi="ar-SA"/>
        </w:rPr>
        <w:t>Letten op richtlijn 98/24/EG betreffende de bescherming van de gezondheid en de veiligheid van werknemers tegen risico's</w:t>
      </w:r>
    </w:p>
    <w:p w14:paraId="14892217" w14:textId="5BE98D3E" w:rsidR="00AB5366" w:rsidRPr="00AB5366" w:rsidRDefault="00AB5366" w:rsidP="00AB5366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AB5366">
        <w:rPr>
          <w:kern w:val="0"/>
          <w:lang w:val="nl-BE" w:bidi="ar-SA"/>
        </w:rPr>
        <w:t>van chemische agentia op het werk</w:t>
      </w:r>
      <w:r w:rsidR="00CC7E74">
        <w:rPr>
          <w:kern w:val="0"/>
          <w:lang w:val="nl-BE" w:bidi="ar-SA"/>
        </w:rPr>
        <w:t>.</w:t>
      </w:r>
    </w:p>
    <w:p w14:paraId="6BED8FB7" w14:textId="77777777" w:rsidR="00AB5366" w:rsidRPr="00AB5366" w:rsidRDefault="00AB5366" w:rsidP="00AB5366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AB5366">
        <w:rPr>
          <w:kern w:val="0"/>
          <w:lang w:val="nl-BE" w:bidi="ar-SA"/>
        </w:rPr>
        <w:t>Controleren of er maatregelen moeten worden genomen in overeenstemming met richtlijn 94/33/EG voor de bescherming van</w:t>
      </w:r>
    </w:p>
    <w:p w14:paraId="13AF44A3" w14:textId="77777777" w:rsidR="00AB5366" w:rsidRPr="00AB5366" w:rsidRDefault="00AB5366" w:rsidP="00AB5366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AB5366">
        <w:rPr>
          <w:kern w:val="0"/>
          <w:lang w:val="nl-BE" w:bidi="ar-SA"/>
        </w:rPr>
        <w:t>jongeren op het werk.</w:t>
      </w:r>
    </w:p>
    <w:p w14:paraId="45E8DD15" w14:textId="77777777" w:rsidR="00AB5366" w:rsidRPr="00AB5366" w:rsidRDefault="00AB5366" w:rsidP="00AB5366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AB5366">
        <w:rPr>
          <w:kern w:val="0"/>
          <w:lang w:val="nl-BE" w:bidi="ar-SA"/>
        </w:rPr>
        <w:t>Letten op richtlijn 92/85/EG betreffende de bescherming op het werk van zwangere vrouwen en vrouwen die borstvoeding</w:t>
      </w:r>
    </w:p>
    <w:p w14:paraId="0D397E84" w14:textId="52B56F11" w:rsidR="00F95D00" w:rsidRDefault="00CC7E74" w:rsidP="00AB5366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geven.</w:t>
      </w:r>
    </w:p>
    <w:p w14:paraId="7883A6E2" w14:textId="6FA49138" w:rsidR="00AB5366" w:rsidRDefault="00AB5366" w:rsidP="00AB5366">
      <w:pPr>
        <w:pStyle w:val="Default"/>
        <w:rPr>
          <w:rFonts w:ascii="Arial" w:hAnsi="Arial" w:cs="Arial"/>
          <w:sz w:val="16"/>
          <w:szCs w:val="16"/>
        </w:rPr>
      </w:pPr>
    </w:p>
    <w:p w14:paraId="1661248C" w14:textId="77777777" w:rsidR="00AB5366" w:rsidRPr="00AB5366" w:rsidRDefault="00AB5366" w:rsidP="00AB5366">
      <w:pPr>
        <w:suppressAutoHyphens w:val="0"/>
        <w:autoSpaceDE w:val="0"/>
        <w:adjustRightInd w:val="0"/>
        <w:spacing w:after="0"/>
        <w:textAlignment w:val="auto"/>
        <w:rPr>
          <w:b/>
          <w:bCs/>
          <w:kern w:val="0"/>
          <w:u w:val="single"/>
          <w:lang w:val="nl-BE" w:bidi="ar-SA"/>
        </w:rPr>
      </w:pPr>
      <w:r w:rsidRPr="00AB5366">
        <w:rPr>
          <w:b/>
          <w:bCs/>
          <w:kern w:val="0"/>
          <w:u w:val="single"/>
          <w:lang w:val="nl-BE" w:bidi="ar-SA"/>
        </w:rPr>
        <w:t>REACh-verordening (EG 1907/2006) (Registration, Evaluation, Authorisation and Restriction of Chemicals; systeem</w:t>
      </w:r>
    </w:p>
    <w:p w14:paraId="27C3DB10" w14:textId="77777777" w:rsidR="00AB5366" w:rsidRPr="00AB5366" w:rsidRDefault="00AB5366" w:rsidP="00AB5366">
      <w:pPr>
        <w:suppressAutoHyphens w:val="0"/>
        <w:autoSpaceDE w:val="0"/>
        <w:adjustRightInd w:val="0"/>
        <w:spacing w:after="0"/>
        <w:textAlignment w:val="auto"/>
        <w:rPr>
          <w:b/>
          <w:bCs/>
          <w:kern w:val="0"/>
          <w:u w:val="single"/>
          <w:lang w:val="nl-BE" w:bidi="ar-SA"/>
        </w:rPr>
      </w:pPr>
      <w:r w:rsidRPr="00AB5366">
        <w:rPr>
          <w:b/>
          <w:bCs/>
          <w:kern w:val="0"/>
          <w:u w:val="single"/>
          <w:lang w:val="nl-BE" w:bidi="ar-SA"/>
        </w:rPr>
        <w:t>voor registratie, evaluatie en toelating van chemische stoffen die in de Europese Unie geproduceerd of geïmporteerd</w:t>
      </w:r>
    </w:p>
    <w:p w14:paraId="17640197" w14:textId="2A7E2C1F" w:rsidR="00AB5366" w:rsidRDefault="00AB5366" w:rsidP="00AB5366">
      <w:pPr>
        <w:pStyle w:val="Default"/>
        <w:rPr>
          <w:rFonts w:ascii="Arial" w:hAnsi="Arial" w:cs="Arial"/>
          <w:b/>
          <w:bCs/>
          <w:sz w:val="16"/>
          <w:szCs w:val="16"/>
          <w:u w:val="single"/>
        </w:rPr>
      </w:pPr>
      <w:r w:rsidRPr="00AB5366">
        <w:rPr>
          <w:rFonts w:ascii="Arial" w:hAnsi="Arial" w:cs="Arial"/>
          <w:b/>
          <w:bCs/>
          <w:sz w:val="16"/>
          <w:szCs w:val="16"/>
          <w:u w:val="single"/>
        </w:rPr>
        <w:t>worden)</w:t>
      </w:r>
    </w:p>
    <w:p w14:paraId="456F5C01" w14:textId="5C297BC9" w:rsidR="00AB5366" w:rsidRDefault="00AB5366" w:rsidP="00AB5366">
      <w:pPr>
        <w:pStyle w:val="Default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D99ADB0" w14:textId="77777777" w:rsidR="00AB5366" w:rsidRPr="00AB5366" w:rsidRDefault="00AB5366" w:rsidP="00AB5366">
      <w:pPr>
        <w:suppressAutoHyphens w:val="0"/>
        <w:autoSpaceDE w:val="0"/>
        <w:adjustRightInd w:val="0"/>
        <w:spacing w:after="0"/>
        <w:textAlignment w:val="auto"/>
        <w:rPr>
          <w:b/>
          <w:bCs/>
          <w:kern w:val="0"/>
          <w:lang w:val="nl-BE" w:bidi="ar-SA"/>
        </w:rPr>
      </w:pPr>
      <w:r w:rsidRPr="00AB5366">
        <w:rPr>
          <w:b/>
          <w:bCs/>
          <w:kern w:val="0"/>
          <w:lang w:val="nl-BE" w:bidi="ar-SA"/>
        </w:rPr>
        <w:t>SVHC: Zeer zorgwekkende stoffen voor autorisatie:</w:t>
      </w:r>
    </w:p>
    <w:p w14:paraId="7BA8F999" w14:textId="77777777" w:rsidR="00AB5366" w:rsidRPr="00AB5366" w:rsidRDefault="00AB5366" w:rsidP="00AB5366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AB5366">
        <w:rPr>
          <w:kern w:val="0"/>
          <w:lang w:val="nl-BE" w:bidi="ar-SA"/>
        </w:rPr>
        <w:t>Dit product bevat geen stoffen die mogelijk zeer zorgwekkend zijn in een concentratie &gt;=0,1% (Verordening (EG) nr.</w:t>
      </w:r>
    </w:p>
    <w:p w14:paraId="3E7EBDAA" w14:textId="1572C9A7" w:rsidR="00AB5366" w:rsidRPr="00AB5366" w:rsidRDefault="00AB5366" w:rsidP="00AB5366">
      <w:pPr>
        <w:pStyle w:val="Default"/>
        <w:rPr>
          <w:rFonts w:ascii="Arial" w:hAnsi="Arial" w:cs="Arial"/>
          <w:sz w:val="16"/>
          <w:szCs w:val="16"/>
        </w:rPr>
      </w:pPr>
      <w:r w:rsidRPr="00AB5366">
        <w:rPr>
          <w:rFonts w:ascii="Arial" w:hAnsi="Arial" w:cs="Arial"/>
          <w:sz w:val="16"/>
          <w:szCs w:val="16"/>
        </w:rPr>
        <w:t>1907/2006 (REACH), Artikel 59)</w:t>
      </w:r>
      <w:r w:rsidR="00CC7E74">
        <w:rPr>
          <w:rFonts w:ascii="Arial" w:hAnsi="Arial" w:cs="Arial"/>
          <w:sz w:val="16"/>
          <w:szCs w:val="16"/>
        </w:rPr>
        <w:t>.</w:t>
      </w:r>
    </w:p>
    <w:p w14:paraId="4D4F4B13" w14:textId="76000884" w:rsidR="00AB5366" w:rsidRDefault="00AB5366" w:rsidP="00AB5366">
      <w:pPr>
        <w:pStyle w:val="Default"/>
        <w:rPr>
          <w:sz w:val="18"/>
          <w:szCs w:val="18"/>
        </w:rPr>
      </w:pPr>
    </w:p>
    <w:p w14:paraId="58899A0A" w14:textId="77777777" w:rsidR="00AB5366" w:rsidRPr="00AB5366" w:rsidRDefault="00AB5366" w:rsidP="00AB5366">
      <w:pPr>
        <w:suppressAutoHyphens w:val="0"/>
        <w:autoSpaceDE w:val="0"/>
        <w:adjustRightInd w:val="0"/>
        <w:spacing w:after="0"/>
        <w:textAlignment w:val="auto"/>
        <w:rPr>
          <w:b/>
          <w:bCs/>
          <w:kern w:val="0"/>
          <w:lang w:val="nl-BE" w:bidi="ar-SA"/>
        </w:rPr>
      </w:pPr>
      <w:r w:rsidRPr="00AB5366">
        <w:rPr>
          <w:b/>
          <w:bCs/>
          <w:kern w:val="0"/>
          <w:lang w:val="nl-BE" w:bidi="ar-SA"/>
        </w:rPr>
        <w:t>EU-REACH (1907/2006) - Annex XVII Restricties voor gebruik</w:t>
      </w:r>
    </w:p>
    <w:p w14:paraId="31E75BE2" w14:textId="77D317E5" w:rsidR="00AB5366" w:rsidRDefault="00AB5366" w:rsidP="00AB5366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AB5366">
        <w:rPr>
          <w:kern w:val="0"/>
          <w:lang w:val="nl-BE" w:bidi="ar-SA"/>
        </w:rPr>
        <w:t>Dit product bevat geen stoffen waarvoor beperkingen gelden (Verordening (EG) nr. 1907/2006 (REACH), Bijlage XVII).</w:t>
      </w:r>
    </w:p>
    <w:p w14:paraId="78489C6E" w14:textId="77777777" w:rsidR="00AB5366" w:rsidRPr="00AB5366" w:rsidRDefault="00AB5366" w:rsidP="00AB5366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</w:p>
    <w:p w14:paraId="13BCB64F" w14:textId="77777777" w:rsidR="00AB5366" w:rsidRPr="00AB5366" w:rsidRDefault="00AB5366" w:rsidP="00AB5366">
      <w:pPr>
        <w:suppressAutoHyphens w:val="0"/>
        <w:autoSpaceDE w:val="0"/>
        <w:adjustRightInd w:val="0"/>
        <w:spacing w:after="0"/>
        <w:textAlignment w:val="auto"/>
        <w:rPr>
          <w:b/>
          <w:bCs/>
          <w:kern w:val="0"/>
          <w:lang w:val="nl-BE" w:bidi="ar-SA"/>
        </w:rPr>
      </w:pPr>
      <w:r w:rsidRPr="00AB5366">
        <w:rPr>
          <w:b/>
          <w:bCs/>
          <w:kern w:val="0"/>
          <w:lang w:val="nl-BE" w:bidi="ar-SA"/>
        </w:rPr>
        <w:t>Stof die aan toestemming is onderworpen volgens Bijlage XIV van REACH</w:t>
      </w:r>
    </w:p>
    <w:p w14:paraId="49AAB9EF" w14:textId="14A62C10" w:rsidR="00AB5366" w:rsidRDefault="00AB5366" w:rsidP="00AB5366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AB5366">
        <w:rPr>
          <w:kern w:val="0"/>
          <w:lang w:val="nl-BE" w:bidi="ar-SA"/>
        </w:rPr>
        <w:t>Dit product bevat geen stoffen die aan toestemming zijn onderworpen (Verordening (EG) nr. 1907/2006 (REACH), Bijlage XIV)</w:t>
      </w:r>
    </w:p>
    <w:p w14:paraId="45F51E48" w14:textId="77777777" w:rsidR="00AB5366" w:rsidRPr="00AB5366" w:rsidRDefault="00AB5366" w:rsidP="00AB5366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</w:p>
    <w:p w14:paraId="35ABD95F" w14:textId="77777777" w:rsidR="00AB5366" w:rsidRPr="00AB5366" w:rsidRDefault="00AB5366" w:rsidP="00AB5366">
      <w:pPr>
        <w:suppressAutoHyphens w:val="0"/>
        <w:autoSpaceDE w:val="0"/>
        <w:adjustRightInd w:val="0"/>
        <w:spacing w:after="0"/>
        <w:textAlignment w:val="auto"/>
        <w:rPr>
          <w:b/>
          <w:bCs/>
          <w:kern w:val="0"/>
          <w:lang w:val="nl-BE" w:bidi="ar-SA"/>
        </w:rPr>
      </w:pPr>
      <w:r w:rsidRPr="00AB5366">
        <w:rPr>
          <w:b/>
          <w:bCs/>
          <w:kern w:val="0"/>
          <w:lang w:val="nl-BE" w:bidi="ar-SA"/>
        </w:rPr>
        <w:t>Biocidenverordening (EU) Nr. 528/2012 (BPR)</w:t>
      </w:r>
    </w:p>
    <w:p w14:paraId="7A53B061" w14:textId="393188DB" w:rsidR="00AB5366" w:rsidRDefault="00AB5366" w:rsidP="00AB5366">
      <w:pPr>
        <w:pStyle w:val="Default"/>
        <w:rPr>
          <w:rFonts w:ascii="Arial" w:hAnsi="Arial" w:cs="Arial"/>
          <w:sz w:val="16"/>
          <w:szCs w:val="16"/>
        </w:rPr>
      </w:pPr>
      <w:r w:rsidRPr="00AB5366">
        <w:rPr>
          <w:rFonts w:ascii="Arial" w:hAnsi="Arial" w:cs="Arial"/>
          <w:sz w:val="16"/>
          <w:szCs w:val="16"/>
        </w:rPr>
        <w:t>Bevat een biocide: Bevat C(M)IT/MIT (3:1). Kan een allergische reactie veroorzaken</w:t>
      </w:r>
      <w:r>
        <w:rPr>
          <w:rFonts w:ascii="Arial" w:hAnsi="Arial" w:cs="Arial"/>
          <w:sz w:val="16"/>
          <w:szCs w:val="16"/>
        </w:rPr>
        <w:t>.</w:t>
      </w:r>
    </w:p>
    <w:p w14:paraId="3C5C0E61" w14:textId="77777777" w:rsidR="00AB5366" w:rsidRPr="00AB5366" w:rsidRDefault="00AB5366" w:rsidP="00AB5366">
      <w:pPr>
        <w:pStyle w:val="Default"/>
        <w:rPr>
          <w:rFonts w:ascii="Arial" w:hAnsi="Arial" w:cs="Arial"/>
          <w:sz w:val="12"/>
          <w:szCs w:val="12"/>
          <w:u w:val="single"/>
        </w:rPr>
      </w:pPr>
    </w:p>
    <w:p w14:paraId="4C7CA2DC" w14:textId="77777777" w:rsidR="00AB5366" w:rsidRPr="00AB5366" w:rsidRDefault="00AB5366" w:rsidP="00AB5366">
      <w:pPr>
        <w:suppressAutoHyphens w:val="0"/>
        <w:autoSpaceDE w:val="0"/>
        <w:adjustRightInd w:val="0"/>
        <w:spacing w:after="0"/>
        <w:textAlignment w:val="auto"/>
        <w:rPr>
          <w:b/>
          <w:bCs/>
          <w:kern w:val="0"/>
          <w:lang w:val="nl-BE" w:bidi="ar-SA"/>
        </w:rPr>
      </w:pPr>
      <w:r w:rsidRPr="00AB5366">
        <w:rPr>
          <w:b/>
          <w:bCs/>
          <w:kern w:val="0"/>
          <w:lang w:val="nl-BE" w:bidi="ar-SA"/>
        </w:rPr>
        <w:t>Verordening (EG) 1005/2009 betreffende ozonlaagafbrekende stoffen</w:t>
      </w:r>
    </w:p>
    <w:p w14:paraId="6480AD68" w14:textId="6FAEC369" w:rsidR="00AB5366" w:rsidRDefault="00AB5366" w:rsidP="00AB5366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AB5366">
        <w:rPr>
          <w:kern w:val="0"/>
          <w:lang w:val="nl-BE" w:bidi="ar-SA"/>
        </w:rPr>
        <w:t>Niet van toepassing</w:t>
      </w:r>
      <w:r w:rsidR="00CC7E74">
        <w:rPr>
          <w:kern w:val="0"/>
          <w:lang w:val="nl-BE" w:bidi="ar-SA"/>
        </w:rPr>
        <w:t>.</w:t>
      </w:r>
    </w:p>
    <w:p w14:paraId="699ACCF7" w14:textId="77777777" w:rsidR="00AB5366" w:rsidRPr="00AB5366" w:rsidRDefault="00AB5366" w:rsidP="00AB5366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</w:p>
    <w:p w14:paraId="378966AB" w14:textId="77777777" w:rsidR="00AB5366" w:rsidRPr="00AB5366" w:rsidRDefault="00AB5366" w:rsidP="00AB5366">
      <w:pPr>
        <w:suppressAutoHyphens w:val="0"/>
        <w:autoSpaceDE w:val="0"/>
        <w:adjustRightInd w:val="0"/>
        <w:spacing w:after="0"/>
        <w:textAlignment w:val="auto"/>
        <w:rPr>
          <w:b/>
          <w:bCs/>
          <w:kern w:val="0"/>
          <w:lang w:val="nl-BE" w:bidi="ar-SA"/>
        </w:rPr>
      </w:pPr>
      <w:r w:rsidRPr="00AB5366">
        <w:rPr>
          <w:b/>
          <w:bCs/>
          <w:kern w:val="0"/>
          <w:lang w:val="nl-BE" w:bidi="ar-SA"/>
        </w:rPr>
        <w:t>Persistente organische verontreinigende stoffen</w:t>
      </w:r>
    </w:p>
    <w:p w14:paraId="2D347993" w14:textId="1E8B98BE" w:rsidR="00AB5366" w:rsidRDefault="00AB5366" w:rsidP="00AB5366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AB5366">
        <w:rPr>
          <w:kern w:val="0"/>
          <w:lang w:val="nl-BE" w:bidi="ar-SA"/>
        </w:rPr>
        <w:t>Niet van toepassing</w:t>
      </w:r>
      <w:r w:rsidR="00CC7E74">
        <w:rPr>
          <w:kern w:val="0"/>
          <w:lang w:val="nl-BE" w:bidi="ar-SA"/>
        </w:rPr>
        <w:t>.</w:t>
      </w:r>
    </w:p>
    <w:p w14:paraId="4B7EB8D7" w14:textId="77777777" w:rsidR="00AB5366" w:rsidRPr="00AB5366" w:rsidRDefault="00AB5366" w:rsidP="00AB5366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</w:p>
    <w:p w14:paraId="5128D2DE" w14:textId="5785DC02" w:rsidR="00AB5366" w:rsidRPr="00AB5366" w:rsidRDefault="00AB5366" w:rsidP="00AB5366">
      <w:pPr>
        <w:suppressAutoHyphens w:val="0"/>
        <w:autoSpaceDE w:val="0"/>
        <w:adjustRightInd w:val="0"/>
        <w:spacing w:after="0"/>
        <w:textAlignment w:val="auto"/>
        <w:rPr>
          <w:b/>
          <w:bCs/>
          <w:kern w:val="0"/>
          <w:u w:val="single"/>
          <w:lang w:val="nl-BE" w:bidi="ar-SA"/>
        </w:rPr>
      </w:pPr>
      <w:r w:rsidRPr="00AB5366">
        <w:rPr>
          <w:b/>
          <w:bCs/>
          <w:kern w:val="0"/>
          <w:u w:val="single"/>
          <w:lang w:val="nl-BE" w:bidi="ar-SA"/>
        </w:rPr>
        <w:t>Nationale regelgeving</w:t>
      </w:r>
    </w:p>
    <w:p w14:paraId="455612A4" w14:textId="77777777" w:rsidR="00AB5366" w:rsidRPr="00AB5366" w:rsidRDefault="00AB5366" w:rsidP="00AB5366">
      <w:pPr>
        <w:suppressAutoHyphens w:val="0"/>
        <w:autoSpaceDE w:val="0"/>
        <w:adjustRightInd w:val="0"/>
        <w:spacing w:after="0"/>
        <w:textAlignment w:val="auto"/>
        <w:rPr>
          <w:b/>
          <w:bCs/>
          <w:kern w:val="0"/>
          <w:lang w:val="nl-BE" w:bidi="ar-SA"/>
        </w:rPr>
      </w:pPr>
    </w:p>
    <w:p w14:paraId="262E8004" w14:textId="77777777" w:rsidR="00AB5366" w:rsidRPr="00AB5366" w:rsidRDefault="00AB5366" w:rsidP="00AB5366">
      <w:pPr>
        <w:suppressAutoHyphens w:val="0"/>
        <w:autoSpaceDE w:val="0"/>
        <w:adjustRightInd w:val="0"/>
        <w:spacing w:after="0"/>
        <w:textAlignment w:val="auto"/>
        <w:rPr>
          <w:b/>
          <w:bCs/>
          <w:kern w:val="0"/>
          <w:lang w:val="nl-BE" w:bidi="ar-SA"/>
        </w:rPr>
      </w:pPr>
      <w:r w:rsidRPr="00AB5366">
        <w:rPr>
          <w:b/>
          <w:bCs/>
          <w:kern w:val="0"/>
          <w:lang w:val="nl-BE" w:bidi="ar-SA"/>
        </w:rPr>
        <w:t>SZW- Lijst van kankerverwekkende, mutagene en voor de voortplanting giftige stoffen (Nederland)</w:t>
      </w:r>
    </w:p>
    <w:p w14:paraId="6B9BCC5B" w14:textId="6C6F85C4" w:rsidR="00F95D00" w:rsidRPr="00AB5366" w:rsidRDefault="00AB5366" w:rsidP="00AB5366">
      <w:pPr>
        <w:pStyle w:val="Default"/>
        <w:rPr>
          <w:rFonts w:ascii="Arial" w:hAnsi="Arial" w:cs="Arial"/>
          <w:sz w:val="14"/>
          <w:szCs w:val="14"/>
        </w:rPr>
      </w:pPr>
      <w:r w:rsidRPr="00AB5366">
        <w:rPr>
          <w:rFonts w:ascii="Arial" w:hAnsi="Arial" w:cs="Arial"/>
          <w:sz w:val="16"/>
          <w:szCs w:val="16"/>
        </w:rPr>
        <w:t>Niet geregistreerd</w:t>
      </w:r>
      <w:r w:rsidR="00CC7E74">
        <w:rPr>
          <w:rFonts w:ascii="Arial" w:hAnsi="Arial" w:cs="Arial"/>
          <w:sz w:val="16"/>
          <w:szCs w:val="16"/>
        </w:rPr>
        <w:t>.</w:t>
      </w:r>
    </w:p>
    <w:p w14:paraId="7C8A07BB" w14:textId="77777777" w:rsidR="00F95D00" w:rsidRPr="00F95D00" w:rsidRDefault="00F95D00" w:rsidP="007A0873">
      <w:pPr>
        <w:pStyle w:val="SpacingBeforeSubheading"/>
      </w:pPr>
    </w:p>
    <w:p w14:paraId="410CE6B0" w14:textId="77777777" w:rsidR="00F23FEF" w:rsidRPr="00FB311A" w:rsidRDefault="000E29BF">
      <w:pPr>
        <w:pStyle w:val="Subheading"/>
        <w:rPr>
          <w:lang w:val="nl-BE"/>
        </w:rPr>
      </w:pPr>
      <w:r w:rsidRPr="00FB311A">
        <w:rPr>
          <w:lang w:val="nl-BE"/>
        </w:rPr>
        <w:t>15.2.</w:t>
      </w:r>
      <w:r w:rsidRPr="00FB311A">
        <w:rPr>
          <w:lang w:val="nl-BE"/>
        </w:rPr>
        <w:tab/>
        <w:t>Chemische</w:t>
      </w:r>
      <w:r w:rsidR="00DD2E47" w:rsidRPr="00FB311A">
        <w:rPr>
          <w:lang w:val="nl-BE"/>
        </w:rPr>
        <w:t xml:space="preserve"> </w:t>
      </w:r>
      <w:r w:rsidRPr="00FB311A">
        <w:rPr>
          <w:lang w:val="nl-BE"/>
        </w:rPr>
        <w:t>veiligheidsbeoordeling</w:t>
      </w:r>
    </w:p>
    <w:p w14:paraId="6F88F8CF" w14:textId="77777777" w:rsidR="00225BEF" w:rsidRPr="00225BEF" w:rsidRDefault="00225BEF" w:rsidP="00225BEF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225BEF">
        <w:rPr>
          <w:kern w:val="0"/>
          <w:lang w:val="nl-BE" w:bidi="ar-SA"/>
        </w:rPr>
        <w:t>Een chemische veiligheidsbeoordeling is gedaan door de betreffende Reach registranten voor de stoffen &gt;10tpj, er is geen</w:t>
      </w:r>
    </w:p>
    <w:p w14:paraId="7DFA0D05" w14:textId="74BE1E73" w:rsidR="00F23FEF" w:rsidRPr="00FB311A" w:rsidRDefault="00225BEF" w:rsidP="00225BEF">
      <w:pPr>
        <w:spacing w:after="0"/>
        <w:rPr>
          <w:sz w:val="2"/>
          <w:szCs w:val="2"/>
          <w:lang w:val="nl-BE"/>
        </w:rPr>
      </w:pPr>
      <w:r w:rsidRPr="00225BEF">
        <w:rPr>
          <w:kern w:val="0"/>
          <w:lang w:val="nl-BE" w:bidi="ar-SA"/>
        </w:rPr>
        <w:t>chemische veiligheidsbeoordeling uitgevoerd voor dit mengsel</w:t>
      </w:r>
      <w:r w:rsidR="000E29BF" w:rsidRPr="00FB311A">
        <w:rPr>
          <w:sz w:val="2"/>
          <w:szCs w:val="2"/>
          <w:lang w:val="nl-BE"/>
        </w:rPr>
        <w:t xml:space="preserve"> </w:t>
      </w:r>
    </w:p>
    <w:p w14:paraId="1E99E0C5" w14:textId="3C89F36B" w:rsidR="00F23FEF" w:rsidRDefault="000E29BF" w:rsidP="008F1063">
      <w:pPr>
        <w:pStyle w:val="Heading"/>
        <w:rPr>
          <w:lang w:val="nl-BE"/>
        </w:rPr>
      </w:pPr>
      <w:r w:rsidRPr="00FB311A">
        <w:rPr>
          <w:lang w:val="nl-BE"/>
        </w:rPr>
        <w:t>RUBRIEK 16: Overige informatie</w:t>
      </w:r>
    </w:p>
    <w:p w14:paraId="134C1D0D" w14:textId="77777777" w:rsidR="008F1063" w:rsidRPr="008F1063" w:rsidRDefault="008F1063" w:rsidP="008F1063">
      <w:pPr>
        <w:rPr>
          <w:lang w:val="nl-BE"/>
        </w:rPr>
      </w:pPr>
    </w:p>
    <w:p w14:paraId="10509500" w14:textId="5136F336" w:rsidR="00F23FEF" w:rsidRDefault="008F1063">
      <w:pPr>
        <w:spacing w:after="0"/>
        <w:rPr>
          <w:b/>
          <w:bCs/>
          <w:u w:val="single"/>
          <w:lang w:val="nl-BE"/>
        </w:rPr>
      </w:pPr>
      <w:r w:rsidRPr="008F1063">
        <w:rPr>
          <w:b/>
          <w:bCs/>
          <w:u w:val="single"/>
          <w:lang w:val="nl-BE"/>
        </w:rPr>
        <w:t>Een verklarende lijst van afkortingen en acroniemen die in het veiligheidsinformatieblad gebruikt worden</w:t>
      </w:r>
    </w:p>
    <w:p w14:paraId="441D420C" w14:textId="317BA1A0" w:rsidR="00225BEF" w:rsidRDefault="00225BEF">
      <w:pPr>
        <w:spacing w:after="0"/>
        <w:rPr>
          <w:b/>
          <w:bCs/>
          <w:u w:val="single"/>
          <w:lang w:val="nl-BE"/>
        </w:rPr>
      </w:pPr>
    </w:p>
    <w:p w14:paraId="3AEEB392" w14:textId="77777777" w:rsidR="00225BEF" w:rsidRPr="00225BEF" w:rsidRDefault="00225BEF" w:rsidP="00225BEF">
      <w:pPr>
        <w:suppressAutoHyphens w:val="0"/>
        <w:autoSpaceDE w:val="0"/>
        <w:adjustRightInd w:val="0"/>
        <w:spacing w:after="0"/>
        <w:textAlignment w:val="auto"/>
        <w:rPr>
          <w:b/>
          <w:bCs/>
          <w:kern w:val="0"/>
          <w:lang w:val="nl-BE" w:bidi="ar-SA"/>
        </w:rPr>
      </w:pPr>
      <w:r w:rsidRPr="00225BEF">
        <w:rPr>
          <w:b/>
          <w:bCs/>
          <w:kern w:val="0"/>
          <w:lang w:val="nl-BE" w:bidi="ar-SA"/>
        </w:rPr>
        <w:t>Volledige tekst van H-zinnen waarnaar in rubriek 3 wordt verwezen</w:t>
      </w:r>
    </w:p>
    <w:p w14:paraId="726BC014" w14:textId="77777777" w:rsidR="00225BEF" w:rsidRPr="00225BEF" w:rsidRDefault="00225BEF" w:rsidP="00225BEF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225BEF">
        <w:rPr>
          <w:kern w:val="0"/>
          <w:lang w:val="nl-BE" w:bidi="ar-SA"/>
        </w:rPr>
        <w:t>H301 - Giftig bij inslikken</w:t>
      </w:r>
    </w:p>
    <w:p w14:paraId="2AB4A984" w14:textId="77777777" w:rsidR="00225BEF" w:rsidRPr="00225BEF" w:rsidRDefault="00225BEF" w:rsidP="00225BEF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225BEF">
        <w:rPr>
          <w:kern w:val="0"/>
          <w:lang w:val="nl-BE" w:bidi="ar-SA"/>
        </w:rPr>
        <w:t>H302 - Schadelijk bij inslikken</w:t>
      </w:r>
    </w:p>
    <w:p w14:paraId="6FD7F64E" w14:textId="77777777" w:rsidR="00225BEF" w:rsidRPr="00225BEF" w:rsidRDefault="00225BEF" w:rsidP="00225BEF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225BEF">
        <w:rPr>
          <w:kern w:val="0"/>
          <w:lang w:val="nl-BE" w:bidi="ar-SA"/>
        </w:rPr>
        <w:lastRenderedPageBreak/>
        <w:t>H310 - Dodelijk bij contact met de huid</w:t>
      </w:r>
    </w:p>
    <w:p w14:paraId="4B1107DF" w14:textId="77777777" w:rsidR="00225BEF" w:rsidRPr="00225BEF" w:rsidRDefault="00225BEF" w:rsidP="00225BEF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225BEF">
        <w:rPr>
          <w:kern w:val="0"/>
          <w:lang w:val="nl-BE" w:bidi="ar-SA"/>
        </w:rPr>
        <w:t>H314 - Veroorzaakt ernstige brandwonden en oogletsel</w:t>
      </w:r>
    </w:p>
    <w:p w14:paraId="6767C176" w14:textId="77777777" w:rsidR="00225BEF" w:rsidRPr="00225BEF" w:rsidRDefault="00225BEF" w:rsidP="00225BEF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225BEF">
        <w:rPr>
          <w:kern w:val="0"/>
          <w:lang w:val="nl-BE" w:bidi="ar-SA"/>
        </w:rPr>
        <w:t>H315 - Veroorzaakt huidirritatie</w:t>
      </w:r>
    </w:p>
    <w:p w14:paraId="1275C8B3" w14:textId="77777777" w:rsidR="00225BEF" w:rsidRPr="00225BEF" w:rsidRDefault="00225BEF" w:rsidP="00225BEF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225BEF">
        <w:rPr>
          <w:kern w:val="0"/>
          <w:lang w:val="nl-BE" w:bidi="ar-SA"/>
        </w:rPr>
        <w:t>H317 - Kan een allergische huidreactie veroorzaken</w:t>
      </w:r>
    </w:p>
    <w:p w14:paraId="4BA14608" w14:textId="77777777" w:rsidR="00225BEF" w:rsidRPr="00225BEF" w:rsidRDefault="00225BEF" w:rsidP="00225BEF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225BEF">
        <w:rPr>
          <w:kern w:val="0"/>
          <w:lang w:val="nl-BE" w:bidi="ar-SA"/>
        </w:rPr>
        <w:t>H318 - Veroorzaakt ernstig oogletsel</w:t>
      </w:r>
    </w:p>
    <w:p w14:paraId="050873EE" w14:textId="77777777" w:rsidR="00225BEF" w:rsidRPr="00225BEF" w:rsidRDefault="00225BEF" w:rsidP="00225BEF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225BEF">
        <w:rPr>
          <w:kern w:val="0"/>
          <w:lang w:val="nl-BE" w:bidi="ar-SA"/>
        </w:rPr>
        <w:t>H330 - Dodelijk bij inademing</w:t>
      </w:r>
    </w:p>
    <w:p w14:paraId="30542ED4" w14:textId="77777777" w:rsidR="00225BEF" w:rsidRPr="00225BEF" w:rsidRDefault="00225BEF" w:rsidP="00225BEF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225BEF">
        <w:rPr>
          <w:kern w:val="0"/>
          <w:lang w:val="nl-BE" w:bidi="ar-SA"/>
        </w:rPr>
        <w:t>H400 - Zeer giftig voor in het water levende organismen</w:t>
      </w:r>
    </w:p>
    <w:p w14:paraId="28954BCA" w14:textId="77777777" w:rsidR="00225BEF" w:rsidRPr="00225BEF" w:rsidRDefault="00225BEF" w:rsidP="00225BEF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225BEF">
        <w:rPr>
          <w:kern w:val="0"/>
          <w:lang w:val="nl-BE" w:bidi="ar-SA"/>
        </w:rPr>
        <w:t>H410 - Zeer giftig voor in het water levende organismen, met langdurige gevolgen</w:t>
      </w:r>
    </w:p>
    <w:p w14:paraId="028956E2" w14:textId="4382D947" w:rsidR="00225BEF" w:rsidRPr="00225BEF" w:rsidRDefault="00225BEF" w:rsidP="00225BEF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225BEF">
        <w:rPr>
          <w:kern w:val="0"/>
          <w:lang w:val="nl-BE" w:bidi="ar-SA"/>
        </w:rPr>
        <w:t>H411 - Giftig voor in het water levende organismen, met langdurige gevolgen</w:t>
      </w:r>
    </w:p>
    <w:p w14:paraId="0DD64B38" w14:textId="77777777" w:rsidR="00225BEF" w:rsidRDefault="00225BEF" w:rsidP="00225BEF">
      <w:pPr>
        <w:suppressAutoHyphens w:val="0"/>
        <w:autoSpaceDE w:val="0"/>
        <w:adjustRightInd w:val="0"/>
        <w:spacing w:after="0"/>
        <w:textAlignment w:val="auto"/>
        <w:rPr>
          <w:kern w:val="0"/>
          <w:sz w:val="18"/>
          <w:szCs w:val="18"/>
          <w:lang w:val="nl-BE" w:bidi="ar-SA"/>
        </w:rPr>
      </w:pPr>
    </w:p>
    <w:p w14:paraId="69D6CF0D" w14:textId="77777777" w:rsidR="00225BEF" w:rsidRPr="00225BEF" w:rsidRDefault="00225BEF" w:rsidP="00225BEF">
      <w:pPr>
        <w:suppressAutoHyphens w:val="0"/>
        <w:autoSpaceDE w:val="0"/>
        <w:adjustRightInd w:val="0"/>
        <w:spacing w:after="0"/>
        <w:textAlignment w:val="auto"/>
        <w:rPr>
          <w:b/>
          <w:bCs/>
          <w:kern w:val="0"/>
          <w:lang w:val="nl-BE" w:bidi="ar-SA"/>
        </w:rPr>
      </w:pPr>
      <w:r w:rsidRPr="00225BEF">
        <w:rPr>
          <w:b/>
          <w:bCs/>
          <w:kern w:val="0"/>
          <w:lang w:val="nl-BE" w:bidi="ar-SA"/>
        </w:rPr>
        <w:t>Legenda</w:t>
      </w:r>
    </w:p>
    <w:p w14:paraId="70D21358" w14:textId="530C4598" w:rsidR="00225BEF" w:rsidRPr="00225BEF" w:rsidRDefault="00225BEF" w:rsidP="00225BEF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225BEF">
        <w:rPr>
          <w:kern w:val="0"/>
          <w:lang w:val="nl-BE" w:bidi="ar-SA"/>
        </w:rPr>
        <w:t xml:space="preserve">TWA </w:t>
      </w:r>
      <w:r>
        <w:rPr>
          <w:kern w:val="0"/>
          <w:lang w:val="nl-BE" w:bidi="ar-SA"/>
        </w:rPr>
        <w:tab/>
      </w:r>
      <w:r>
        <w:rPr>
          <w:kern w:val="0"/>
          <w:lang w:val="nl-BE" w:bidi="ar-SA"/>
        </w:rPr>
        <w:tab/>
      </w:r>
      <w:r w:rsidRPr="00225BEF">
        <w:rPr>
          <w:kern w:val="0"/>
          <w:lang w:val="nl-BE" w:bidi="ar-SA"/>
        </w:rPr>
        <w:t>TWA (tijdgewogen gemiddelde)</w:t>
      </w:r>
    </w:p>
    <w:p w14:paraId="463CFDD8" w14:textId="01A1A24B" w:rsidR="00225BEF" w:rsidRPr="00225BEF" w:rsidRDefault="00225BEF" w:rsidP="00225BEF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225BEF">
        <w:rPr>
          <w:kern w:val="0"/>
          <w:lang w:val="nl-BE" w:bidi="ar-SA"/>
        </w:rPr>
        <w:t xml:space="preserve">STEL </w:t>
      </w:r>
      <w:r>
        <w:rPr>
          <w:kern w:val="0"/>
          <w:lang w:val="nl-BE" w:bidi="ar-SA"/>
        </w:rPr>
        <w:tab/>
      </w:r>
      <w:r>
        <w:rPr>
          <w:kern w:val="0"/>
          <w:lang w:val="nl-BE" w:bidi="ar-SA"/>
        </w:rPr>
        <w:tab/>
      </w:r>
      <w:r w:rsidRPr="00225BEF">
        <w:rPr>
          <w:kern w:val="0"/>
          <w:lang w:val="nl-BE" w:bidi="ar-SA"/>
        </w:rPr>
        <w:t>STEL (Short term exposure limit; grenswaarde voor kortdurende blootstelling)</w:t>
      </w:r>
    </w:p>
    <w:p w14:paraId="2CE33072" w14:textId="30DBD8A9" w:rsidR="00225BEF" w:rsidRPr="00225BEF" w:rsidRDefault="00225BEF" w:rsidP="00225BEF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225BEF">
        <w:rPr>
          <w:kern w:val="0"/>
          <w:lang w:val="nl-BE" w:bidi="ar-SA"/>
        </w:rPr>
        <w:t xml:space="preserve">Plafondwaarde </w:t>
      </w:r>
      <w:r>
        <w:rPr>
          <w:kern w:val="0"/>
          <w:lang w:val="nl-BE" w:bidi="ar-SA"/>
        </w:rPr>
        <w:tab/>
      </w:r>
      <w:r w:rsidRPr="00225BEF">
        <w:rPr>
          <w:kern w:val="0"/>
          <w:lang w:val="nl-BE" w:bidi="ar-SA"/>
        </w:rPr>
        <w:t>Plafondgrenswaarde</w:t>
      </w:r>
    </w:p>
    <w:p w14:paraId="22C64B40" w14:textId="6E0E8776" w:rsidR="00225BEF" w:rsidRPr="00225BEF" w:rsidRDefault="00225BEF" w:rsidP="00225BEF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225BEF">
        <w:rPr>
          <w:kern w:val="0"/>
          <w:lang w:val="nl-BE" w:bidi="ar-SA"/>
        </w:rPr>
        <w:t xml:space="preserve">* </w:t>
      </w:r>
      <w:r>
        <w:rPr>
          <w:kern w:val="0"/>
          <w:lang w:val="nl-BE" w:bidi="ar-SA"/>
        </w:rPr>
        <w:tab/>
      </w:r>
      <w:r>
        <w:rPr>
          <w:kern w:val="0"/>
          <w:lang w:val="nl-BE" w:bidi="ar-SA"/>
        </w:rPr>
        <w:tab/>
      </w:r>
      <w:r w:rsidRPr="00225BEF">
        <w:rPr>
          <w:kern w:val="0"/>
          <w:lang w:val="nl-BE" w:bidi="ar-SA"/>
        </w:rPr>
        <w:t>Aanduiding m.b.t. huid</w:t>
      </w:r>
    </w:p>
    <w:p w14:paraId="2C4194D1" w14:textId="7341484A" w:rsidR="00225BEF" w:rsidRPr="00225BEF" w:rsidRDefault="00225BEF" w:rsidP="00225BEF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225BEF">
        <w:rPr>
          <w:kern w:val="0"/>
          <w:lang w:val="nl-BE" w:bidi="ar-SA"/>
        </w:rPr>
        <w:t xml:space="preserve">SVHC </w:t>
      </w:r>
      <w:r>
        <w:rPr>
          <w:kern w:val="0"/>
          <w:lang w:val="nl-BE" w:bidi="ar-SA"/>
        </w:rPr>
        <w:tab/>
      </w:r>
      <w:r>
        <w:rPr>
          <w:kern w:val="0"/>
          <w:lang w:val="nl-BE" w:bidi="ar-SA"/>
        </w:rPr>
        <w:tab/>
      </w:r>
      <w:r w:rsidRPr="00225BEF">
        <w:rPr>
          <w:kern w:val="0"/>
          <w:lang w:val="nl-BE" w:bidi="ar-SA"/>
        </w:rPr>
        <w:t>Zeer zorgwekkende stof(fen)</w:t>
      </w:r>
    </w:p>
    <w:p w14:paraId="6AF6E31A" w14:textId="5DDAC686" w:rsidR="00225BEF" w:rsidRPr="00225BEF" w:rsidRDefault="00225BEF" w:rsidP="00225BEF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225BEF">
        <w:rPr>
          <w:kern w:val="0"/>
          <w:lang w:val="nl-BE" w:bidi="ar-SA"/>
        </w:rPr>
        <w:t xml:space="preserve">PBT </w:t>
      </w:r>
      <w:r>
        <w:rPr>
          <w:kern w:val="0"/>
          <w:lang w:val="nl-BE" w:bidi="ar-SA"/>
        </w:rPr>
        <w:tab/>
      </w:r>
      <w:r>
        <w:rPr>
          <w:kern w:val="0"/>
          <w:lang w:val="nl-BE" w:bidi="ar-SA"/>
        </w:rPr>
        <w:tab/>
      </w:r>
      <w:r w:rsidRPr="00225BEF">
        <w:rPr>
          <w:kern w:val="0"/>
          <w:lang w:val="nl-BE" w:bidi="ar-SA"/>
        </w:rPr>
        <w:t>Persistente, bioaccumulerende en toxische (PBT) chemicaliën</w:t>
      </w:r>
    </w:p>
    <w:p w14:paraId="1C7339BC" w14:textId="4CD99863" w:rsidR="00225BEF" w:rsidRPr="00225BEF" w:rsidRDefault="00225BEF" w:rsidP="00225BEF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225BEF">
        <w:rPr>
          <w:kern w:val="0"/>
          <w:lang w:val="nl-BE" w:bidi="ar-SA"/>
        </w:rPr>
        <w:t xml:space="preserve">zPzB </w:t>
      </w:r>
      <w:r>
        <w:rPr>
          <w:kern w:val="0"/>
          <w:lang w:val="nl-BE" w:bidi="ar-SA"/>
        </w:rPr>
        <w:tab/>
      </w:r>
      <w:r>
        <w:rPr>
          <w:kern w:val="0"/>
          <w:lang w:val="nl-BE" w:bidi="ar-SA"/>
        </w:rPr>
        <w:tab/>
      </w:r>
      <w:r w:rsidRPr="00225BEF">
        <w:rPr>
          <w:kern w:val="0"/>
          <w:lang w:val="nl-BE" w:bidi="ar-SA"/>
        </w:rPr>
        <w:t>Zeer persistente en zeer bioaccumulerende (zPzB) chemische stoffen</w:t>
      </w:r>
    </w:p>
    <w:p w14:paraId="0B7A9A52" w14:textId="1A60A76B" w:rsidR="00225BEF" w:rsidRPr="00225BEF" w:rsidRDefault="00225BEF" w:rsidP="00225BEF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225BEF">
        <w:rPr>
          <w:kern w:val="0"/>
          <w:lang w:val="nl-BE" w:bidi="ar-SA"/>
        </w:rPr>
        <w:t xml:space="preserve">STOT RE </w:t>
      </w:r>
      <w:r>
        <w:rPr>
          <w:kern w:val="0"/>
          <w:lang w:val="nl-BE" w:bidi="ar-SA"/>
        </w:rPr>
        <w:tab/>
      </w:r>
      <w:r w:rsidRPr="00225BEF">
        <w:rPr>
          <w:kern w:val="0"/>
          <w:lang w:val="nl-BE" w:bidi="ar-SA"/>
        </w:rPr>
        <w:t>Specifieke doelorgaantoxiciteit - Herhaalde blootstelling</w:t>
      </w:r>
    </w:p>
    <w:p w14:paraId="797EF807" w14:textId="0658DE9B" w:rsidR="00225BEF" w:rsidRPr="00225BEF" w:rsidRDefault="00225BEF" w:rsidP="00225BEF">
      <w:pPr>
        <w:suppressAutoHyphens w:val="0"/>
        <w:autoSpaceDE w:val="0"/>
        <w:adjustRightInd w:val="0"/>
        <w:spacing w:after="0"/>
        <w:textAlignment w:val="auto"/>
        <w:rPr>
          <w:kern w:val="0"/>
          <w:lang w:val="nl-BE" w:bidi="ar-SA"/>
        </w:rPr>
      </w:pPr>
      <w:r w:rsidRPr="00225BEF">
        <w:rPr>
          <w:kern w:val="0"/>
          <w:lang w:val="nl-BE" w:bidi="ar-SA"/>
        </w:rPr>
        <w:t xml:space="preserve">STOT SE </w:t>
      </w:r>
      <w:r>
        <w:rPr>
          <w:kern w:val="0"/>
          <w:lang w:val="nl-BE" w:bidi="ar-SA"/>
        </w:rPr>
        <w:tab/>
      </w:r>
      <w:r w:rsidRPr="00225BEF">
        <w:rPr>
          <w:kern w:val="0"/>
          <w:lang w:val="nl-BE" w:bidi="ar-SA"/>
        </w:rPr>
        <w:t>Specifieke doelorgaantoxiciteit - Eenmalige blootstelling</w:t>
      </w:r>
    </w:p>
    <w:p w14:paraId="6EF433BD" w14:textId="64CB5A0B" w:rsidR="00225BEF" w:rsidRPr="00225BEF" w:rsidRDefault="00225BEF" w:rsidP="00225BEF">
      <w:pPr>
        <w:spacing w:after="0"/>
        <w:rPr>
          <w:b/>
          <w:bCs/>
          <w:u w:val="single"/>
          <w:lang w:val="fr-FR"/>
        </w:rPr>
      </w:pPr>
      <w:r w:rsidRPr="008B6FC3">
        <w:rPr>
          <w:kern w:val="0"/>
          <w:lang w:val="fr-FR" w:bidi="ar-SA"/>
        </w:rPr>
        <w:t xml:space="preserve">EWC </w:t>
      </w:r>
      <w:r w:rsidRPr="008B6FC3">
        <w:rPr>
          <w:kern w:val="0"/>
          <w:lang w:val="fr-FR" w:bidi="ar-SA"/>
        </w:rPr>
        <w:tab/>
      </w:r>
      <w:r w:rsidRPr="008B6FC3">
        <w:rPr>
          <w:kern w:val="0"/>
          <w:lang w:val="fr-FR" w:bidi="ar-SA"/>
        </w:rPr>
        <w:tab/>
      </w:r>
      <w:r w:rsidRPr="00225BEF">
        <w:rPr>
          <w:kern w:val="0"/>
          <w:lang w:val="fr-FR" w:bidi="ar-SA"/>
        </w:rPr>
        <w:t>Europese afvalcatalogus</w:t>
      </w:r>
    </w:p>
    <w:p w14:paraId="48535190" w14:textId="4992DB93" w:rsidR="007A0873" w:rsidRPr="00225BEF" w:rsidRDefault="007A0873" w:rsidP="00225BEF">
      <w:pPr>
        <w:pStyle w:val="Default"/>
        <w:ind w:left="1418" w:hanging="1418"/>
        <w:rPr>
          <w:rFonts w:ascii="Arial" w:hAnsi="Arial" w:cs="Arial"/>
          <w:sz w:val="16"/>
          <w:szCs w:val="16"/>
          <w:lang w:val="fr-FR"/>
        </w:rPr>
      </w:pPr>
      <w:r w:rsidRPr="00225BEF">
        <w:rPr>
          <w:rFonts w:ascii="Arial" w:hAnsi="Arial" w:cs="Arial"/>
          <w:sz w:val="16"/>
          <w:szCs w:val="16"/>
          <w:lang w:val="fr-FR"/>
        </w:rPr>
        <w:t xml:space="preserve">ADR: </w:t>
      </w:r>
      <w:r w:rsidR="00225BEF">
        <w:rPr>
          <w:rFonts w:ascii="Arial" w:hAnsi="Arial" w:cs="Arial"/>
          <w:sz w:val="16"/>
          <w:szCs w:val="16"/>
          <w:lang w:val="fr-FR"/>
        </w:rPr>
        <w:tab/>
      </w:r>
      <w:r w:rsidRPr="00225BEF">
        <w:rPr>
          <w:rFonts w:ascii="Arial" w:hAnsi="Arial" w:cs="Arial"/>
          <w:sz w:val="16"/>
          <w:szCs w:val="16"/>
          <w:lang w:val="fr-FR"/>
        </w:rPr>
        <w:t xml:space="preserve">Accord européen sur le transport des marchandises dangereuses par Route (European Agreement concerning the International Carriage of Dangerous Goods by Road) </w:t>
      </w:r>
    </w:p>
    <w:p w14:paraId="3F6CEAF6" w14:textId="390264C0" w:rsidR="007A0873" w:rsidRPr="00225BEF" w:rsidRDefault="007A0873" w:rsidP="007A0873">
      <w:pPr>
        <w:pStyle w:val="Default"/>
        <w:rPr>
          <w:rFonts w:ascii="Arial" w:hAnsi="Arial" w:cs="Arial"/>
          <w:sz w:val="16"/>
          <w:szCs w:val="16"/>
          <w:lang w:val="fr-FR"/>
        </w:rPr>
      </w:pPr>
      <w:r w:rsidRPr="00225BEF">
        <w:rPr>
          <w:rFonts w:ascii="Arial" w:hAnsi="Arial" w:cs="Arial"/>
          <w:sz w:val="16"/>
          <w:szCs w:val="16"/>
          <w:lang w:val="fr-FR"/>
        </w:rPr>
        <w:t xml:space="preserve">IMDG: </w:t>
      </w:r>
      <w:r w:rsidR="00225BEF">
        <w:rPr>
          <w:rFonts w:ascii="Arial" w:hAnsi="Arial" w:cs="Arial"/>
          <w:sz w:val="16"/>
          <w:szCs w:val="16"/>
          <w:lang w:val="fr-FR"/>
        </w:rPr>
        <w:tab/>
      </w:r>
      <w:r w:rsidR="00225BEF">
        <w:rPr>
          <w:rFonts w:ascii="Arial" w:hAnsi="Arial" w:cs="Arial"/>
          <w:sz w:val="16"/>
          <w:szCs w:val="16"/>
          <w:lang w:val="fr-FR"/>
        </w:rPr>
        <w:tab/>
      </w:r>
      <w:r w:rsidRPr="00225BEF">
        <w:rPr>
          <w:rFonts w:ascii="Arial" w:hAnsi="Arial" w:cs="Arial"/>
          <w:sz w:val="16"/>
          <w:szCs w:val="16"/>
          <w:lang w:val="fr-FR"/>
        </w:rPr>
        <w:t xml:space="preserve">International Maritime Code for Dangerous Goods IATA: International Air Transport Association </w:t>
      </w:r>
    </w:p>
    <w:p w14:paraId="507EBD8D" w14:textId="49CD16D0" w:rsidR="007A0873" w:rsidRPr="00225BEF" w:rsidRDefault="007A0873" w:rsidP="007A0873">
      <w:pPr>
        <w:pStyle w:val="Default"/>
        <w:rPr>
          <w:rFonts w:ascii="Arial" w:hAnsi="Arial" w:cs="Arial"/>
          <w:sz w:val="16"/>
          <w:szCs w:val="16"/>
          <w:lang w:val="fr-FR"/>
        </w:rPr>
      </w:pPr>
      <w:r w:rsidRPr="00225BEF">
        <w:rPr>
          <w:rFonts w:ascii="Arial" w:hAnsi="Arial" w:cs="Arial"/>
          <w:sz w:val="16"/>
          <w:szCs w:val="16"/>
          <w:lang w:val="fr-FR"/>
        </w:rPr>
        <w:t xml:space="preserve">GHS: </w:t>
      </w:r>
      <w:r w:rsidR="00225BEF">
        <w:rPr>
          <w:rFonts w:ascii="Arial" w:hAnsi="Arial" w:cs="Arial"/>
          <w:sz w:val="16"/>
          <w:szCs w:val="16"/>
          <w:lang w:val="fr-FR"/>
        </w:rPr>
        <w:tab/>
      </w:r>
      <w:r w:rsidR="00225BEF">
        <w:rPr>
          <w:rFonts w:ascii="Arial" w:hAnsi="Arial" w:cs="Arial"/>
          <w:sz w:val="16"/>
          <w:szCs w:val="16"/>
          <w:lang w:val="fr-FR"/>
        </w:rPr>
        <w:tab/>
      </w:r>
      <w:r w:rsidRPr="00225BEF">
        <w:rPr>
          <w:rFonts w:ascii="Arial" w:hAnsi="Arial" w:cs="Arial"/>
          <w:sz w:val="16"/>
          <w:szCs w:val="16"/>
          <w:lang w:val="fr-FR"/>
        </w:rPr>
        <w:t xml:space="preserve">Globally Harmonised System of Classification and Labelling of Chemicals EINECS: European Inventory of Existing Commercial Chemical Substances ELINCS: European List of Notified Chemical Substances </w:t>
      </w:r>
    </w:p>
    <w:p w14:paraId="00977E70" w14:textId="469289CF" w:rsidR="007A0873" w:rsidRPr="00225BEF" w:rsidRDefault="007A0873" w:rsidP="007A0873">
      <w:pPr>
        <w:spacing w:after="0"/>
      </w:pPr>
      <w:r w:rsidRPr="00225BEF">
        <w:t xml:space="preserve">CAS: </w:t>
      </w:r>
      <w:r w:rsidR="00225BEF">
        <w:tab/>
      </w:r>
      <w:r w:rsidR="00225BEF">
        <w:tab/>
      </w:r>
      <w:r w:rsidRPr="00225BEF">
        <w:t>Chemical Abstracts Service (division of the American Chemical Society) VOC: Volatile Organic Compounds (USA, EU)</w:t>
      </w:r>
    </w:p>
    <w:p w14:paraId="2441A4CD" w14:textId="77777777" w:rsidR="00225BEF" w:rsidRPr="00225BEF" w:rsidRDefault="00225BEF" w:rsidP="007A0873">
      <w:pPr>
        <w:spacing w:after="0"/>
      </w:pPr>
    </w:p>
    <w:p w14:paraId="1CA6CB00" w14:textId="699E1E6E" w:rsidR="00225BEF" w:rsidRPr="00225BEF" w:rsidRDefault="00225BEF" w:rsidP="007A0873">
      <w:pPr>
        <w:spacing w:after="0"/>
        <w:rPr>
          <w:b/>
          <w:bCs/>
          <w:u w:val="single"/>
          <w:lang w:val="nl-BE"/>
        </w:rPr>
      </w:pPr>
      <w:r w:rsidRPr="00225BEF">
        <w:rPr>
          <w:b/>
          <w:bCs/>
          <w:kern w:val="0"/>
          <w:lang w:val="nl-BE" w:bidi="ar-SA"/>
        </w:rPr>
        <w:t>Dit veiligheidsinformatieblad voldoet aan de eisen van verordening (EG) nr. 1907/2006</w:t>
      </w:r>
    </w:p>
    <w:p w14:paraId="17BAC341" w14:textId="77777777" w:rsidR="008F1063" w:rsidRPr="00225BEF" w:rsidRDefault="008F1063">
      <w:pPr>
        <w:spacing w:after="0"/>
        <w:rPr>
          <w:b/>
          <w:bCs/>
          <w:sz w:val="14"/>
          <w:szCs w:val="14"/>
          <w:u w:val="single"/>
          <w:lang w:val="nl-BE"/>
        </w:rPr>
      </w:pPr>
    </w:p>
    <w:p w14:paraId="49747F6A" w14:textId="77777777" w:rsidR="00F23FEF" w:rsidRPr="000E29BF" w:rsidRDefault="000E29BF">
      <w:pPr>
        <w:keepLines/>
        <w:rPr>
          <w:i/>
          <w:iCs/>
          <w:sz w:val="12"/>
          <w:szCs w:val="12"/>
          <w:lang w:val="nl-BE"/>
        </w:rPr>
      </w:pPr>
      <w:r w:rsidRPr="00FB311A">
        <w:rPr>
          <w:i/>
          <w:iCs/>
          <w:sz w:val="12"/>
          <w:szCs w:val="12"/>
          <w:lang w:val="nl-BE"/>
        </w:rPr>
        <w:t>Deze informatie is gebaseerd op onze huidige kennis en is bedoeld om het product te beschrijven voor de toepassing van gezondheids-, veiligheids-en milieu-aspecten. Het mag dus niet worden opgevat als garantie voor gelijk welke specifieke eigenschap van het product.</w:t>
      </w:r>
    </w:p>
    <w:p w14:paraId="1548E5F2" w14:textId="77777777" w:rsidR="00F23FEF" w:rsidRPr="000E29BF" w:rsidRDefault="00F23FEF">
      <w:pPr>
        <w:rPr>
          <w:sz w:val="2"/>
          <w:szCs w:val="2"/>
          <w:lang w:val="nl-BE"/>
        </w:rPr>
      </w:pPr>
    </w:p>
    <w:sectPr w:rsidR="00F23FEF" w:rsidRPr="000E29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D162A" w14:textId="77777777" w:rsidR="002457B3" w:rsidRDefault="002457B3">
      <w:pPr>
        <w:spacing w:after="0"/>
      </w:pPr>
      <w:r>
        <w:separator/>
      </w:r>
    </w:p>
  </w:endnote>
  <w:endnote w:type="continuationSeparator" w:id="0">
    <w:p w14:paraId="50BA67F0" w14:textId="77777777" w:rsidR="002457B3" w:rsidRDefault="002457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061E5" w14:textId="77777777" w:rsidR="002457B3" w:rsidRDefault="002457B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5FB57" w14:textId="77777777" w:rsidR="002457B3" w:rsidRPr="000F7A78" w:rsidRDefault="002457B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0F7A78">
      <w:rPr>
        <w:color w:val="8496B0" w:themeColor="text2" w:themeTint="99"/>
        <w:spacing w:val="60"/>
        <w:lang w:val="nl-NL"/>
      </w:rPr>
      <w:t>Pagina</w:t>
    </w:r>
    <w:r w:rsidRPr="000F7A78">
      <w:rPr>
        <w:color w:val="8496B0" w:themeColor="text2" w:themeTint="99"/>
        <w:lang w:val="nl-NL"/>
      </w:rPr>
      <w:t xml:space="preserve"> </w:t>
    </w:r>
    <w:r w:rsidRPr="000F7A78">
      <w:rPr>
        <w:color w:val="323E4F" w:themeColor="text2" w:themeShade="BF"/>
      </w:rPr>
      <w:fldChar w:fldCharType="begin"/>
    </w:r>
    <w:r w:rsidRPr="000F7A78">
      <w:rPr>
        <w:color w:val="323E4F" w:themeColor="text2" w:themeShade="BF"/>
      </w:rPr>
      <w:instrText>PAGE   \* MERGEFORMAT</w:instrText>
    </w:r>
    <w:r w:rsidRPr="000F7A78">
      <w:rPr>
        <w:color w:val="323E4F" w:themeColor="text2" w:themeShade="BF"/>
      </w:rPr>
      <w:fldChar w:fldCharType="separate"/>
    </w:r>
    <w:r w:rsidRPr="000F7A78">
      <w:rPr>
        <w:color w:val="323E4F" w:themeColor="text2" w:themeShade="BF"/>
        <w:lang w:val="nl-NL"/>
      </w:rPr>
      <w:t>1</w:t>
    </w:r>
    <w:r w:rsidRPr="000F7A78">
      <w:rPr>
        <w:color w:val="323E4F" w:themeColor="text2" w:themeShade="BF"/>
      </w:rPr>
      <w:fldChar w:fldCharType="end"/>
    </w:r>
    <w:r w:rsidRPr="000F7A78">
      <w:rPr>
        <w:color w:val="323E4F" w:themeColor="text2" w:themeShade="BF"/>
        <w:lang w:val="nl-NL"/>
      </w:rPr>
      <w:t xml:space="preserve"> | </w:t>
    </w:r>
    <w:r w:rsidRPr="000F7A78">
      <w:rPr>
        <w:color w:val="323E4F" w:themeColor="text2" w:themeShade="BF"/>
      </w:rPr>
      <w:fldChar w:fldCharType="begin"/>
    </w:r>
    <w:r w:rsidRPr="000F7A78">
      <w:rPr>
        <w:color w:val="323E4F" w:themeColor="text2" w:themeShade="BF"/>
      </w:rPr>
      <w:instrText>NUMPAGES  \* Arabic  \* MERGEFORMAT</w:instrText>
    </w:r>
    <w:r w:rsidRPr="000F7A78">
      <w:rPr>
        <w:color w:val="323E4F" w:themeColor="text2" w:themeShade="BF"/>
      </w:rPr>
      <w:fldChar w:fldCharType="separate"/>
    </w:r>
    <w:r w:rsidRPr="000F7A78">
      <w:rPr>
        <w:color w:val="323E4F" w:themeColor="text2" w:themeShade="BF"/>
        <w:lang w:val="nl-NL"/>
      </w:rPr>
      <w:t>1</w:t>
    </w:r>
    <w:r w:rsidRPr="000F7A78">
      <w:rPr>
        <w:color w:val="323E4F" w:themeColor="text2" w:themeShade="BF"/>
      </w:rPr>
      <w:fldChar w:fldCharType="end"/>
    </w:r>
  </w:p>
  <w:p w14:paraId="0764A52A" w14:textId="77777777" w:rsidR="002457B3" w:rsidRDefault="002457B3">
    <w:pPr>
      <w:spacing w:before="20"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E0568" w14:textId="77777777" w:rsidR="002457B3" w:rsidRPr="000F7A78" w:rsidRDefault="002457B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0F7A78">
      <w:rPr>
        <w:color w:val="8496B0" w:themeColor="text2" w:themeTint="99"/>
        <w:spacing w:val="60"/>
        <w:lang w:val="nl-NL"/>
      </w:rPr>
      <w:t>Pagina</w:t>
    </w:r>
    <w:r w:rsidRPr="000F7A78">
      <w:rPr>
        <w:color w:val="8496B0" w:themeColor="text2" w:themeTint="99"/>
        <w:lang w:val="nl-NL"/>
      </w:rPr>
      <w:t xml:space="preserve"> </w:t>
    </w:r>
    <w:r w:rsidRPr="000F7A78">
      <w:rPr>
        <w:color w:val="323E4F" w:themeColor="text2" w:themeShade="BF"/>
      </w:rPr>
      <w:fldChar w:fldCharType="begin"/>
    </w:r>
    <w:r w:rsidRPr="000F7A78">
      <w:rPr>
        <w:color w:val="323E4F" w:themeColor="text2" w:themeShade="BF"/>
      </w:rPr>
      <w:instrText>PAGE   \* MERGEFORMAT</w:instrText>
    </w:r>
    <w:r w:rsidRPr="000F7A78">
      <w:rPr>
        <w:color w:val="323E4F" w:themeColor="text2" w:themeShade="BF"/>
      </w:rPr>
      <w:fldChar w:fldCharType="separate"/>
    </w:r>
    <w:r w:rsidRPr="000F7A78">
      <w:rPr>
        <w:color w:val="323E4F" w:themeColor="text2" w:themeShade="BF"/>
        <w:lang w:val="nl-NL"/>
      </w:rPr>
      <w:t>1</w:t>
    </w:r>
    <w:r w:rsidRPr="000F7A78">
      <w:rPr>
        <w:color w:val="323E4F" w:themeColor="text2" w:themeShade="BF"/>
      </w:rPr>
      <w:fldChar w:fldCharType="end"/>
    </w:r>
    <w:r w:rsidRPr="000F7A78">
      <w:rPr>
        <w:color w:val="323E4F" w:themeColor="text2" w:themeShade="BF"/>
        <w:lang w:val="nl-NL"/>
      </w:rPr>
      <w:t xml:space="preserve"> | </w:t>
    </w:r>
    <w:r w:rsidRPr="000F7A78">
      <w:rPr>
        <w:color w:val="323E4F" w:themeColor="text2" w:themeShade="BF"/>
      </w:rPr>
      <w:fldChar w:fldCharType="begin"/>
    </w:r>
    <w:r w:rsidRPr="000F7A78">
      <w:rPr>
        <w:color w:val="323E4F" w:themeColor="text2" w:themeShade="BF"/>
      </w:rPr>
      <w:instrText>NUMPAGES  \* Arabic  \* MERGEFORMAT</w:instrText>
    </w:r>
    <w:r w:rsidRPr="000F7A78">
      <w:rPr>
        <w:color w:val="323E4F" w:themeColor="text2" w:themeShade="BF"/>
      </w:rPr>
      <w:fldChar w:fldCharType="separate"/>
    </w:r>
    <w:r w:rsidRPr="000F7A78">
      <w:rPr>
        <w:color w:val="323E4F" w:themeColor="text2" w:themeShade="BF"/>
        <w:lang w:val="nl-NL"/>
      </w:rPr>
      <w:t>1</w:t>
    </w:r>
    <w:r w:rsidRPr="000F7A78">
      <w:rPr>
        <w:color w:val="323E4F" w:themeColor="text2" w:themeShade="BF"/>
      </w:rPr>
      <w:fldChar w:fldCharType="end"/>
    </w:r>
  </w:p>
  <w:p w14:paraId="444EF72D" w14:textId="77777777" w:rsidR="002457B3" w:rsidRDefault="002457B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A1FA0" w14:textId="77777777" w:rsidR="002457B3" w:rsidRDefault="002457B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3ADB22F" w14:textId="77777777" w:rsidR="002457B3" w:rsidRDefault="002457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024A8" w14:textId="77777777" w:rsidR="002457B3" w:rsidRDefault="002457B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91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691"/>
    </w:tblGrid>
    <w:tr w:rsidR="002457B3" w:rsidRPr="00205158" w14:paraId="14B7CCD6" w14:textId="77777777">
      <w:tc>
        <w:tcPr>
          <w:tcW w:w="10691" w:type="dxa"/>
          <w:tcBorders>
            <w:bottom w:val="single" w:sz="4" w:space="0" w:color="0070C0"/>
          </w:tcBorders>
          <w:tcMar>
            <w:top w:w="0" w:type="dxa"/>
            <w:left w:w="0" w:type="dxa"/>
            <w:bottom w:w="0" w:type="dxa"/>
            <w:right w:w="108" w:type="dxa"/>
          </w:tcMar>
        </w:tcPr>
        <w:p w14:paraId="177184F9" w14:textId="03E4C0A3" w:rsidR="002457B3" w:rsidRPr="000E29BF" w:rsidRDefault="008B6FC3">
          <w:pPr>
            <w:spacing w:after="0"/>
            <w:rPr>
              <w:b/>
              <w:bCs/>
              <w:sz w:val="32"/>
              <w:szCs w:val="32"/>
              <w:lang w:val="nl-BE"/>
            </w:rPr>
          </w:pPr>
          <w:r>
            <w:rPr>
              <w:b/>
              <w:bCs/>
              <w:sz w:val="32"/>
              <w:szCs w:val="32"/>
              <w:lang w:val="nl-BE"/>
            </w:rPr>
            <w:t xml:space="preserve">Copagro </w:t>
          </w:r>
          <w:r w:rsidR="002457B3">
            <w:rPr>
              <w:b/>
              <w:bCs/>
              <w:sz w:val="32"/>
              <w:szCs w:val="32"/>
              <w:lang w:val="nl-BE"/>
            </w:rPr>
            <w:t>Acryl Non Crack</w:t>
          </w:r>
        </w:p>
        <w:tbl>
          <w:tblPr>
            <w:tblW w:w="10568" w:type="dxa"/>
            <w:tblLayout w:type="fixed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6771"/>
            <w:gridCol w:w="3797"/>
          </w:tblGrid>
          <w:tr w:rsidR="002457B3" w:rsidRPr="00205158" w14:paraId="5AD06BAF" w14:textId="77777777">
            <w:tc>
              <w:tcPr>
                <w:tcW w:w="6771" w:type="dxa"/>
              </w:tcPr>
              <w:p w14:paraId="7906F9E1" w14:textId="77777777" w:rsidR="002457B3" w:rsidRPr="000E29BF" w:rsidRDefault="002457B3">
                <w:pPr>
                  <w:spacing w:after="0"/>
                  <w:rPr>
                    <w:sz w:val="24"/>
                    <w:szCs w:val="24"/>
                    <w:lang w:val="nl-BE"/>
                  </w:rPr>
                </w:pPr>
                <w:r w:rsidRPr="000E29BF">
                  <w:rPr>
                    <w:sz w:val="24"/>
                    <w:szCs w:val="24"/>
                    <w:lang w:val="nl-BE"/>
                  </w:rPr>
                  <w:t>Veiligheidsinformatieblad</w:t>
                </w:r>
              </w:p>
            </w:tc>
            <w:tc>
              <w:tcPr>
                <w:tcW w:w="3797" w:type="dxa"/>
              </w:tcPr>
              <w:p w14:paraId="1BAD1A23" w14:textId="77777777" w:rsidR="002457B3" w:rsidRPr="000E29BF" w:rsidRDefault="002457B3">
                <w:pPr>
                  <w:spacing w:after="0"/>
                  <w:jc w:val="right"/>
                  <w:rPr>
                    <w:b/>
                    <w:bCs/>
                    <w:sz w:val="32"/>
                    <w:szCs w:val="32"/>
                    <w:lang w:val="nl-BE"/>
                  </w:rPr>
                </w:pPr>
              </w:p>
            </w:tc>
          </w:tr>
        </w:tbl>
        <w:p w14:paraId="467BC16A" w14:textId="48FFA077" w:rsidR="002457B3" w:rsidRPr="000E29BF" w:rsidRDefault="008B6FC3" w:rsidP="008B6FC3">
          <w:pPr>
            <w:suppressAutoHyphens w:val="0"/>
            <w:autoSpaceDE w:val="0"/>
            <w:adjustRightInd w:val="0"/>
            <w:spacing w:after="0"/>
            <w:textAlignment w:val="auto"/>
            <w:rPr>
              <w:lang w:val="nl-BE"/>
            </w:rPr>
          </w:pPr>
          <w:r w:rsidRPr="008B6FC3">
            <w:rPr>
              <w:kern w:val="0"/>
              <w:lang w:val="nl-BE" w:bidi="ar-SA"/>
            </w:rPr>
            <w:t>Verordening (EG) nr. 1907/2006 en Verordening (EG) nr. 1272/2008</w:t>
          </w:r>
          <w:r>
            <w:rPr>
              <w:kern w:val="0"/>
              <w:lang w:val="nl-BE" w:bidi="ar-SA"/>
            </w:rPr>
            <w:t xml:space="preserve"> – versie 2020.1</w:t>
          </w:r>
        </w:p>
      </w:tc>
    </w:tr>
  </w:tbl>
  <w:p w14:paraId="6A39F299" w14:textId="77777777" w:rsidR="002457B3" w:rsidRPr="000E29BF" w:rsidRDefault="002457B3">
    <w:pPr>
      <w:spacing w:after="0"/>
      <w:rPr>
        <w:sz w:val="4"/>
        <w:szCs w:val="4"/>
        <w:lang w:val="nl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7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943"/>
      <w:gridCol w:w="7734"/>
    </w:tblGrid>
    <w:tr w:rsidR="002457B3" w14:paraId="5803DD98" w14:textId="77777777">
      <w:tc>
        <w:tcPr>
          <w:tcW w:w="2943" w:type="dxa"/>
          <w:tcBorders>
            <w:bottom w:val="single" w:sz="4" w:space="0" w:color="0070C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8B3DB50" w14:textId="77777777" w:rsidR="002457B3" w:rsidRDefault="002457B3">
          <w:pPr>
            <w:rPr>
              <w:sz w:val="14"/>
              <w:szCs w:val="14"/>
            </w:rPr>
          </w:pPr>
          <w:r>
            <w:rPr>
              <w:noProof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65B3A150" wp14:editId="37407240">
                <wp:simplePos x="0" y="0"/>
                <wp:positionH relativeFrom="column">
                  <wp:posOffset>377280</wp:posOffset>
                </wp:positionH>
                <wp:positionV relativeFrom="paragraph">
                  <wp:posOffset>65520</wp:posOffset>
                </wp:positionV>
                <wp:extent cx="1048319" cy="614160"/>
                <wp:effectExtent l="0" t="0" r="0" b="0"/>
                <wp:wrapSquare wrapText="bothSides"/>
                <wp:docPr id="1" name="image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8319" cy="614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34" w:type="dxa"/>
          <w:tcBorders>
            <w:bottom w:val="single" w:sz="4" w:space="0" w:color="0070C0"/>
          </w:tcBorders>
          <w:tcMar>
            <w:top w:w="0" w:type="dxa"/>
            <w:left w:w="0" w:type="dxa"/>
            <w:bottom w:w="0" w:type="dxa"/>
            <w:right w:w="108" w:type="dxa"/>
          </w:tcMar>
        </w:tcPr>
        <w:p w14:paraId="26F17C3B" w14:textId="6AF98EF1" w:rsidR="002457B3" w:rsidRPr="000E29BF" w:rsidRDefault="002457B3">
          <w:pPr>
            <w:spacing w:after="0"/>
            <w:rPr>
              <w:b/>
              <w:bCs/>
              <w:sz w:val="32"/>
              <w:szCs w:val="32"/>
              <w:lang w:val="nl-BE"/>
            </w:rPr>
          </w:pPr>
          <w:r>
            <w:rPr>
              <w:b/>
              <w:bCs/>
              <w:sz w:val="32"/>
              <w:szCs w:val="32"/>
              <w:lang w:val="nl-BE"/>
            </w:rPr>
            <w:t>Acryl Non Crack</w:t>
          </w:r>
        </w:p>
        <w:tbl>
          <w:tblPr>
            <w:tblW w:w="7611" w:type="dxa"/>
            <w:tblLayout w:type="fixed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4673"/>
            <w:gridCol w:w="2938"/>
          </w:tblGrid>
          <w:tr w:rsidR="002457B3" w:rsidRPr="00205158" w14:paraId="4701776D" w14:textId="77777777">
            <w:tc>
              <w:tcPr>
                <w:tcW w:w="4673" w:type="dxa"/>
              </w:tcPr>
              <w:p w14:paraId="1937BA21" w14:textId="77777777" w:rsidR="002457B3" w:rsidRPr="000E29BF" w:rsidRDefault="002457B3">
                <w:pPr>
                  <w:tabs>
                    <w:tab w:val="right" w:pos="7626"/>
                  </w:tabs>
                  <w:spacing w:after="0"/>
                  <w:rPr>
                    <w:sz w:val="24"/>
                    <w:szCs w:val="24"/>
                    <w:lang w:val="nl-BE"/>
                  </w:rPr>
                </w:pPr>
                <w:r w:rsidRPr="000E29BF">
                  <w:rPr>
                    <w:sz w:val="24"/>
                    <w:szCs w:val="24"/>
                    <w:lang w:val="nl-BE"/>
                  </w:rPr>
                  <w:t>Veiligheidsinformatieblad</w:t>
                </w:r>
              </w:p>
            </w:tc>
            <w:tc>
              <w:tcPr>
                <w:tcW w:w="2938" w:type="dxa"/>
              </w:tcPr>
              <w:p w14:paraId="09EC3D89" w14:textId="77777777" w:rsidR="002457B3" w:rsidRPr="000E29BF" w:rsidRDefault="002457B3">
                <w:pPr>
                  <w:tabs>
                    <w:tab w:val="right" w:pos="7626"/>
                  </w:tabs>
                  <w:spacing w:after="0"/>
                  <w:jc w:val="right"/>
                  <w:rPr>
                    <w:lang w:val="nl-BE"/>
                  </w:rPr>
                </w:pPr>
              </w:p>
            </w:tc>
          </w:tr>
        </w:tbl>
        <w:p w14:paraId="1E4F7574" w14:textId="77777777" w:rsidR="002457B3" w:rsidRPr="000E29BF" w:rsidRDefault="002457B3">
          <w:pPr>
            <w:tabs>
              <w:tab w:val="right" w:pos="7626"/>
            </w:tabs>
            <w:spacing w:after="0"/>
            <w:rPr>
              <w:sz w:val="4"/>
              <w:szCs w:val="4"/>
              <w:lang w:val="nl-BE"/>
            </w:rPr>
          </w:pPr>
        </w:p>
        <w:p w14:paraId="6959A959" w14:textId="1C31BC29" w:rsidR="002457B3" w:rsidRPr="008B6FC3" w:rsidRDefault="002457B3">
          <w:pPr>
            <w:rPr>
              <w:lang w:val="nl-BE"/>
            </w:rPr>
          </w:pPr>
          <w:r w:rsidRPr="008B6FC3">
            <w:rPr>
              <w:lang w:val="nl-BE"/>
            </w:rPr>
            <w:t xml:space="preserve">overeenkomstig Verordening </w:t>
          </w:r>
          <w:r w:rsidR="008B6FC3" w:rsidRPr="008B6FC3">
            <w:rPr>
              <w:kern w:val="0"/>
              <w:lang w:val="nl-BE" w:bidi="ar-SA"/>
            </w:rPr>
            <w:t>(EG) nr. 1907/2006 en Verordening (EG) nr. 1272/2008</w:t>
          </w:r>
        </w:p>
        <w:p w14:paraId="2FC29CBD" w14:textId="2AB743A2" w:rsidR="002457B3" w:rsidRDefault="002457B3">
          <w:pPr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Versie: 2020.1</w:t>
          </w:r>
        </w:p>
      </w:tc>
    </w:tr>
  </w:tbl>
  <w:p w14:paraId="2758EF61" w14:textId="77777777" w:rsidR="002457B3" w:rsidRDefault="002457B3">
    <w:pPr>
      <w:pStyle w:val="Kopteks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5296C"/>
    <w:multiLevelType w:val="multilevel"/>
    <w:tmpl w:val="92AC7676"/>
    <w:styleLink w:val="LS3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4C5779E"/>
    <w:multiLevelType w:val="multilevel"/>
    <w:tmpl w:val="58728584"/>
    <w:styleLink w:val="LS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C5481B"/>
    <w:multiLevelType w:val="multilevel"/>
    <w:tmpl w:val="CEE0FFF8"/>
    <w:styleLink w:val="LS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attachedTemplate r:id="rId1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703"/>
    <w:rsid w:val="00013D2D"/>
    <w:rsid w:val="000418AB"/>
    <w:rsid w:val="00043C9F"/>
    <w:rsid w:val="00097061"/>
    <w:rsid w:val="000A2E23"/>
    <w:rsid w:val="000B2A98"/>
    <w:rsid w:val="000E29BF"/>
    <w:rsid w:val="000E5071"/>
    <w:rsid w:val="000F7A78"/>
    <w:rsid w:val="00102EFB"/>
    <w:rsid w:val="00112FE8"/>
    <w:rsid w:val="001521AA"/>
    <w:rsid w:val="001B3B59"/>
    <w:rsid w:val="001C2B97"/>
    <w:rsid w:val="001D4198"/>
    <w:rsid w:val="00204AFD"/>
    <w:rsid w:val="00205158"/>
    <w:rsid w:val="00223D41"/>
    <w:rsid w:val="00225BEF"/>
    <w:rsid w:val="002457B3"/>
    <w:rsid w:val="002520AB"/>
    <w:rsid w:val="00270C0B"/>
    <w:rsid w:val="002A1A1D"/>
    <w:rsid w:val="002B30FC"/>
    <w:rsid w:val="002C1D8B"/>
    <w:rsid w:val="002C4660"/>
    <w:rsid w:val="002D3C34"/>
    <w:rsid w:val="002E70FB"/>
    <w:rsid w:val="002E7C6A"/>
    <w:rsid w:val="0033033E"/>
    <w:rsid w:val="00356644"/>
    <w:rsid w:val="00360694"/>
    <w:rsid w:val="00366A86"/>
    <w:rsid w:val="003A3C47"/>
    <w:rsid w:val="003D7BB9"/>
    <w:rsid w:val="0041682A"/>
    <w:rsid w:val="00421E05"/>
    <w:rsid w:val="00452AEB"/>
    <w:rsid w:val="004563C4"/>
    <w:rsid w:val="00471075"/>
    <w:rsid w:val="00482B30"/>
    <w:rsid w:val="00507F03"/>
    <w:rsid w:val="005257A1"/>
    <w:rsid w:val="005333E1"/>
    <w:rsid w:val="00540E4A"/>
    <w:rsid w:val="00556CE6"/>
    <w:rsid w:val="005654F4"/>
    <w:rsid w:val="00570A4F"/>
    <w:rsid w:val="005D09B8"/>
    <w:rsid w:val="005E099D"/>
    <w:rsid w:val="0066765E"/>
    <w:rsid w:val="006C5F61"/>
    <w:rsid w:val="006F4109"/>
    <w:rsid w:val="00771F45"/>
    <w:rsid w:val="007A0873"/>
    <w:rsid w:val="007A3F11"/>
    <w:rsid w:val="007C0099"/>
    <w:rsid w:val="007D338D"/>
    <w:rsid w:val="007D6624"/>
    <w:rsid w:val="007E0B7C"/>
    <w:rsid w:val="007E0E73"/>
    <w:rsid w:val="007F4C70"/>
    <w:rsid w:val="00812E18"/>
    <w:rsid w:val="0085653F"/>
    <w:rsid w:val="00861703"/>
    <w:rsid w:val="00875F53"/>
    <w:rsid w:val="008B6FC3"/>
    <w:rsid w:val="008C5120"/>
    <w:rsid w:val="008F1063"/>
    <w:rsid w:val="008F3393"/>
    <w:rsid w:val="0095660D"/>
    <w:rsid w:val="009D1BFD"/>
    <w:rsid w:val="00A005E0"/>
    <w:rsid w:val="00A31C9A"/>
    <w:rsid w:val="00AB5366"/>
    <w:rsid w:val="00AF0653"/>
    <w:rsid w:val="00B0404C"/>
    <w:rsid w:val="00B6765B"/>
    <w:rsid w:val="00B917A4"/>
    <w:rsid w:val="00BE3C7F"/>
    <w:rsid w:val="00C01D92"/>
    <w:rsid w:val="00C259DD"/>
    <w:rsid w:val="00C677D2"/>
    <w:rsid w:val="00C93959"/>
    <w:rsid w:val="00CA609F"/>
    <w:rsid w:val="00CC7E74"/>
    <w:rsid w:val="00D10744"/>
    <w:rsid w:val="00D40674"/>
    <w:rsid w:val="00D61AFB"/>
    <w:rsid w:val="00D66621"/>
    <w:rsid w:val="00D85825"/>
    <w:rsid w:val="00DC7BDA"/>
    <w:rsid w:val="00DD2E47"/>
    <w:rsid w:val="00DE62EB"/>
    <w:rsid w:val="00E05F9C"/>
    <w:rsid w:val="00E2410C"/>
    <w:rsid w:val="00E72328"/>
    <w:rsid w:val="00E905C2"/>
    <w:rsid w:val="00E907B9"/>
    <w:rsid w:val="00EC799E"/>
    <w:rsid w:val="00EE3A04"/>
    <w:rsid w:val="00EE408E"/>
    <w:rsid w:val="00F02BFA"/>
    <w:rsid w:val="00F15BF5"/>
    <w:rsid w:val="00F23FEF"/>
    <w:rsid w:val="00F32EA4"/>
    <w:rsid w:val="00F445E8"/>
    <w:rsid w:val="00F625D2"/>
    <w:rsid w:val="00F64945"/>
    <w:rsid w:val="00F66C96"/>
    <w:rsid w:val="00F95D00"/>
    <w:rsid w:val="00FB311A"/>
    <w:rsid w:val="00FC0636"/>
    <w:rsid w:val="00FD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067DF7"/>
  <w15:docId w15:val="{D9EC8651-1122-400C-8DF2-50B81C47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US" w:eastAsia="en-US" w:bidi="en-US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60"/>
    </w:pPr>
    <w:rPr>
      <w:rFonts w:ascii="Arial" w:hAnsi="Arial" w:cs="Arial"/>
      <w:sz w:val="16"/>
      <w:szCs w:val="16"/>
      <w:lang w:val="en-GB"/>
    </w:rPr>
  </w:style>
  <w:style w:type="paragraph" w:styleId="Kop1">
    <w:name w:val="heading 1"/>
    <w:basedOn w:val="Standaard"/>
    <w:uiPriority w:val="9"/>
    <w:qFormat/>
    <w:pPr>
      <w:keepNext/>
      <w:spacing w:before="240"/>
      <w:outlineLvl w:val="0"/>
    </w:pPr>
    <w:rPr>
      <w:rFonts w:ascii="Cambria" w:hAnsi="Cambria" w:cs="Times New Roman"/>
      <w:b/>
      <w:bCs/>
      <w:sz w:val="32"/>
      <w:szCs w:val="3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pPr>
      <w:keepNext/>
      <w:shd w:val="clear" w:color="auto" w:fill="0070C0"/>
      <w:spacing w:before="120"/>
    </w:pPr>
    <w:rPr>
      <w:rFonts w:ascii="Arial" w:hAnsi="Arial" w:cs="Arial"/>
      <w:b/>
      <w:bCs/>
      <w:color w:val="FFFFFF"/>
      <w:lang w:val="en-GB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Geenlijst1">
    <w:name w:val="Geen lijst1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Subheading">
    <w:name w:val="Subheading"/>
    <w:pPr>
      <w:keepNext/>
      <w:shd w:val="clear" w:color="auto" w:fill="C6D9F1"/>
      <w:spacing w:after="60"/>
    </w:pPr>
    <w:rPr>
      <w:rFonts w:ascii="Arial" w:hAnsi="Arial" w:cs="Arial"/>
      <w:b/>
      <w:bCs/>
      <w:color w:val="0070C0"/>
      <w:sz w:val="16"/>
      <w:szCs w:val="16"/>
      <w:lang w:val="en-GB"/>
    </w:rPr>
  </w:style>
  <w:style w:type="paragraph" w:customStyle="1" w:styleId="Subsubheading">
    <w:name w:val="Subsubheading"/>
    <w:pPr>
      <w:keepNext/>
      <w:spacing w:before="120" w:after="60"/>
    </w:pPr>
    <w:rPr>
      <w:rFonts w:ascii="Arial" w:hAnsi="Arial" w:cs="Arial"/>
      <w:b/>
      <w:bCs/>
      <w:color w:val="0070C0"/>
      <w:sz w:val="16"/>
      <w:szCs w:val="16"/>
      <w:lang w:val="nl-BE"/>
    </w:rPr>
  </w:style>
  <w:style w:type="paragraph" w:customStyle="1" w:styleId="BodyTextHanging6cm">
    <w:name w:val="Body Text Hanging: 6 cm"/>
    <w:basedOn w:val="Heading"/>
    <w:pPr>
      <w:tabs>
        <w:tab w:val="left" w:pos="3119"/>
        <w:tab w:val="left" w:pos="3402"/>
      </w:tabs>
      <w:spacing w:before="0"/>
      <w:ind w:left="3402" w:hanging="3402"/>
    </w:pPr>
    <w:rPr>
      <w:rFonts w:cs="Times New Roman"/>
      <w:b w:val="0"/>
      <w:bCs w:val="0"/>
      <w:color w:val="000000"/>
      <w:lang w:val="en-US"/>
    </w:rPr>
  </w:style>
  <w:style w:type="paragraph" w:customStyle="1" w:styleId="SpacingBeforeSubheading">
    <w:name w:val="SpacingBeforeSubheading"/>
    <w:pPr>
      <w:keepNext/>
    </w:pPr>
    <w:rPr>
      <w:rFonts w:ascii="Arial" w:hAnsi="Arial" w:cs="Arial"/>
      <w:sz w:val="6"/>
      <w:szCs w:val="6"/>
      <w:lang w:val="nl-BE"/>
    </w:rPr>
  </w:style>
  <w:style w:type="paragraph" w:styleId="Geenafstand">
    <w:name w:val="No Spacing"/>
    <w:rPr>
      <w:rFonts w:ascii="Arial" w:hAnsi="Arial" w:cs="Arial"/>
      <w:sz w:val="16"/>
      <w:szCs w:val="16"/>
      <w:lang w:val="en-GB"/>
    </w:rPr>
  </w:style>
  <w:style w:type="paragraph" w:styleId="Documentstructuur">
    <w:name w:val="Document Map"/>
    <w:basedOn w:val="Standaard"/>
    <w:rPr>
      <w:rFonts w:ascii="Tahoma" w:hAnsi="Tahoma" w:cs="Times New Roman"/>
    </w:rPr>
  </w:style>
  <w:style w:type="paragraph" w:customStyle="1" w:styleId="SubheadingInTable">
    <w:name w:val="SubheadingInTable"/>
    <w:basedOn w:val="Subheading"/>
    <w:pPr>
      <w:spacing w:after="0"/>
    </w:pPr>
  </w:style>
  <w:style w:type="paragraph" w:styleId="Ballontekst">
    <w:name w:val="Balloon Text"/>
    <w:basedOn w:val="Standaard"/>
    <w:pPr>
      <w:spacing w:after="0"/>
    </w:pPr>
    <w:rPr>
      <w:rFonts w:ascii="Segoe UI" w:hAnsi="Segoe UI" w:cs="Segoe UI"/>
      <w:sz w:val="18"/>
      <w:szCs w:val="18"/>
    </w:rPr>
  </w:style>
  <w:style w:type="paragraph" w:styleId="Revisie">
    <w:name w:val="Revision"/>
    <w:rPr>
      <w:rFonts w:ascii="Arial" w:hAnsi="Arial" w:cs="Arial"/>
      <w:sz w:val="16"/>
      <w:szCs w:val="16"/>
      <w:lang w:val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rPr>
      <w:rFonts w:ascii="Arial" w:hAnsi="Arial" w:cs="Arial"/>
      <w:sz w:val="16"/>
      <w:szCs w:val="16"/>
      <w:lang w:val="en-GB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sz w:val="32"/>
      <w:szCs w:val="32"/>
      <w:lang w:val="nl-NL"/>
    </w:rPr>
  </w:style>
  <w:style w:type="character" w:customStyle="1" w:styleId="FooterChar">
    <w:name w:val="Footer Char"/>
    <w:rPr>
      <w:rFonts w:ascii="Arial" w:hAnsi="Arial" w:cs="Arial"/>
      <w:sz w:val="16"/>
      <w:szCs w:val="16"/>
      <w:lang w:val="en-GB"/>
    </w:rPr>
  </w:style>
  <w:style w:type="character" w:customStyle="1" w:styleId="BodyTextHanging6cmChar">
    <w:name w:val="Body Text Hanging: 6 cm Char"/>
    <w:rPr>
      <w:rFonts w:ascii="Arial" w:hAnsi="Arial"/>
      <w:lang w:val="en-US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  <w:lang w:val="en-GB"/>
    </w:rPr>
  </w:style>
  <w:style w:type="character" w:customStyle="1" w:styleId="NoSpacingChar">
    <w:name w:val="No Spacing Char"/>
    <w:rPr>
      <w:rFonts w:ascii="Arial" w:hAnsi="Arial" w:cs="Arial"/>
      <w:sz w:val="16"/>
      <w:szCs w:val="16"/>
      <w:lang w:val="en-GB"/>
    </w:rPr>
  </w:style>
  <w:style w:type="character" w:customStyle="1" w:styleId="SubheadingChar">
    <w:name w:val="Subheading Char"/>
    <w:rPr>
      <w:rFonts w:ascii="Arial" w:hAnsi="Arial" w:cs="Arial"/>
      <w:b/>
      <w:bCs/>
      <w:color w:val="0070C0"/>
      <w:sz w:val="16"/>
      <w:szCs w:val="16"/>
      <w:shd w:val="clear" w:color="auto" w:fill="C6D9F1"/>
      <w:lang w:val="en-GB"/>
    </w:rPr>
  </w:style>
  <w:style w:type="character" w:customStyle="1" w:styleId="SubheadingInTableChar">
    <w:name w:val="SubheadingInTable Char"/>
    <w:basedOn w:val="SubheadingChar"/>
    <w:rPr>
      <w:rFonts w:ascii="Arial" w:hAnsi="Arial" w:cs="Arial"/>
      <w:b/>
      <w:bCs/>
      <w:color w:val="0070C0"/>
      <w:sz w:val="16"/>
      <w:szCs w:val="16"/>
      <w:shd w:val="clear" w:color="auto" w:fill="C6D9F1"/>
      <w:lang w:val="en-GB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GB"/>
    </w:rPr>
  </w:style>
  <w:style w:type="character" w:customStyle="1" w:styleId="List2Level0">
    <w:name w:val="List2Level0"/>
    <w:rPr>
      <w:rFonts w:ascii="Arial" w:eastAsia="Times New Roman" w:hAnsi="Arial" w:cs="Arial"/>
    </w:rPr>
  </w:style>
  <w:style w:type="character" w:customStyle="1" w:styleId="List2Level1">
    <w:name w:val="List2Level1"/>
    <w:rPr>
      <w:rFonts w:ascii="Courier New" w:hAnsi="Courier New" w:cs="Courier New"/>
    </w:rPr>
  </w:style>
  <w:style w:type="character" w:customStyle="1" w:styleId="List2Level2">
    <w:name w:val="List2Level2"/>
    <w:rPr>
      <w:rFonts w:ascii="Wingdings" w:hAnsi="Wingdings"/>
    </w:rPr>
  </w:style>
  <w:style w:type="character" w:customStyle="1" w:styleId="List2Level3">
    <w:name w:val="List2Level3"/>
    <w:rPr>
      <w:rFonts w:ascii="Symbol" w:hAnsi="Symbol"/>
    </w:rPr>
  </w:style>
  <w:style w:type="character" w:customStyle="1" w:styleId="List2Level4">
    <w:name w:val="List2Level4"/>
    <w:rPr>
      <w:rFonts w:ascii="Courier New" w:hAnsi="Courier New" w:cs="Courier New"/>
    </w:rPr>
  </w:style>
  <w:style w:type="character" w:customStyle="1" w:styleId="List2Level5">
    <w:name w:val="List2Level5"/>
    <w:rPr>
      <w:rFonts w:ascii="Wingdings" w:hAnsi="Wingdings"/>
    </w:rPr>
  </w:style>
  <w:style w:type="character" w:customStyle="1" w:styleId="List2Level6">
    <w:name w:val="List2Level6"/>
    <w:rPr>
      <w:rFonts w:ascii="Symbol" w:hAnsi="Symbol"/>
    </w:rPr>
  </w:style>
  <w:style w:type="character" w:customStyle="1" w:styleId="List2Level7">
    <w:name w:val="List2Level7"/>
    <w:rPr>
      <w:rFonts w:ascii="Courier New" w:hAnsi="Courier New" w:cs="Courier New"/>
    </w:rPr>
  </w:style>
  <w:style w:type="character" w:customStyle="1" w:styleId="List2Level8">
    <w:name w:val="List2Level8"/>
    <w:rPr>
      <w:rFonts w:ascii="Wingdings" w:hAnsi="Wingdings"/>
    </w:rPr>
  </w:style>
  <w:style w:type="character" w:customStyle="1" w:styleId="List3Level0">
    <w:name w:val="List3Level0"/>
    <w:rPr>
      <w:rFonts w:ascii="Arial" w:eastAsia="Times New Roman" w:hAnsi="Arial" w:cs="Arial"/>
    </w:rPr>
  </w:style>
  <w:style w:type="character" w:customStyle="1" w:styleId="List3Level1">
    <w:name w:val="List3Level1"/>
    <w:rPr>
      <w:rFonts w:ascii="Courier New" w:hAnsi="Courier New" w:cs="Courier New"/>
    </w:rPr>
  </w:style>
  <w:style w:type="character" w:customStyle="1" w:styleId="List3Level2">
    <w:name w:val="List3Level2"/>
    <w:rPr>
      <w:rFonts w:ascii="Wingdings" w:hAnsi="Wingdings"/>
    </w:rPr>
  </w:style>
  <w:style w:type="character" w:customStyle="1" w:styleId="List3Level3">
    <w:name w:val="List3Level3"/>
    <w:rPr>
      <w:rFonts w:ascii="Symbol" w:hAnsi="Symbol"/>
    </w:rPr>
  </w:style>
  <w:style w:type="character" w:customStyle="1" w:styleId="List3Level4">
    <w:name w:val="List3Level4"/>
    <w:rPr>
      <w:rFonts w:ascii="Courier New" w:hAnsi="Courier New" w:cs="Courier New"/>
    </w:rPr>
  </w:style>
  <w:style w:type="character" w:customStyle="1" w:styleId="List3Level5">
    <w:name w:val="List3Level5"/>
    <w:rPr>
      <w:rFonts w:ascii="Wingdings" w:hAnsi="Wingdings"/>
    </w:rPr>
  </w:style>
  <w:style w:type="character" w:customStyle="1" w:styleId="List3Level6">
    <w:name w:val="List3Level6"/>
    <w:rPr>
      <w:rFonts w:ascii="Symbol" w:hAnsi="Symbol"/>
    </w:rPr>
  </w:style>
  <w:style w:type="character" w:customStyle="1" w:styleId="List3Level7">
    <w:name w:val="List3Level7"/>
    <w:rPr>
      <w:rFonts w:ascii="Courier New" w:hAnsi="Courier New" w:cs="Courier New"/>
    </w:rPr>
  </w:style>
  <w:style w:type="character" w:customStyle="1" w:styleId="List3Level8">
    <w:name w:val="List3Level8"/>
    <w:rPr>
      <w:rFonts w:ascii="Wingdings" w:hAnsi="Wingdings"/>
    </w:rPr>
  </w:style>
  <w:style w:type="character" w:customStyle="1" w:styleId="List1Level0">
    <w:name w:val="List1Level0"/>
  </w:style>
  <w:style w:type="character" w:customStyle="1" w:styleId="List1Level1">
    <w:name w:val="List1Level1"/>
  </w:style>
  <w:style w:type="character" w:customStyle="1" w:styleId="List1Level2">
    <w:name w:val="List1Level2"/>
  </w:style>
  <w:style w:type="character" w:customStyle="1" w:styleId="List1Level3">
    <w:name w:val="List1Level3"/>
  </w:style>
  <w:style w:type="character" w:customStyle="1" w:styleId="List1Level4">
    <w:name w:val="List1Level4"/>
  </w:style>
  <w:style w:type="character" w:customStyle="1" w:styleId="List1Level5">
    <w:name w:val="List1Level5"/>
  </w:style>
  <w:style w:type="character" w:customStyle="1" w:styleId="List1Level6">
    <w:name w:val="List1Level6"/>
  </w:style>
  <w:style w:type="character" w:customStyle="1" w:styleId="List1Level7">
    <w:name w:val="List1Level7"/>
  </w:style>
  <w:style w:type="character" w:customStyle="1" w:styleId="List1Level8">
    <w:name w:val="List1Level8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LS1">
    <w:name w:val="LS1"/>
    <w:basedOn w:val="Geenlijst"/>
    <w:pPr>
      <w:numPr>
        <w:numId w:val="1"/>
      </w:numPr>
    </w:pPr>
  </w:style>
  <w:style w:type="numbering" w:customStyle="1" w:styleId="LS2">
    <w:name w:val="LS2"/>
    <w:basedOn w:val="Geenlijst"/>
    <w:pPr>
      <w:numPr>
        <w:numId w:val="2"/>
      </w:numPr>
    </w:pPr>
  </w:style>
  <w:style w:type="numbering" w:customStyle="1" w:styleId="LS3">
    <w:name w:val="LS3"/>
    <w:basedOn w:val="Geenlijst"/>
    <w:pPr>
      <w:numPr>
        <w:numId w:val="3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D3C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D3C3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D3C34"/>
    <w:rPr>
      <w:rFonts w:ascii="Arial" w:hAnsi="Arial" w:cs="Arial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D3C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D3C34"/>
    <w:rPr>
      <w:rFonts w:ascii="Arial" w:hAnsi="Arial" w:cs="Arial"/>
      <w:b/>
      <w:bCs/>
      <w:lang w:val="en-GB"/>
    </w:rPr>
  </w:style>
  <w:style w:type="table" w:styleId="Tabelraster">
    <w:name w:val="Table Grid"/>
    <w:basedOn w:val="Standaardtabel"/>
    <w:uiPriority w:val="39"/>
    <w:rsid w:val="00DE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682A"/>
    <w:pPr>
      <w:suppressAutoHyphens w:val="0"/>
      <w:autoSpaceDE w:val="0"/>
      <w:adjustRightInd w:val="0"/>
      <w:textAlignment w:val="auto"/>
    </w:pPr>
    <w:rPr>
      <w:color w:val="000000"/>
      <w:kern w:val="0"/>
      <w:sz w:val="24"/>
      <w:szCs w:val="24"/>
      <w:lang w:val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pagro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ATABEHEER\VF%20TF\Sjablonen%20werkmap\MSDS%20sjabloon%20N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2AE5E-9DF6-4118-9A5B-9FCAB753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MSDS sjabloon NL.dotx</Template>
  <TotalTime>372</TotalTime>
  <Pages>9</Pages>
  <Words>3456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SDS EU (Reach Annex II)</vt:lpstr>
    </vt:vector>
  </TitlesOfParts>
  <Company/>
  <LinksUpToDate>false</LinksUpToDate>
  <CharactersWithSpaces>22426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 EU (Reach Annex II)</dc:title>
  <dc:subject>SDS</dc:subject>
  <dc:creator>Katrijn Cordemans</dc:creator>
  <cp:keywords>SDS</cp:keywords>
  <dc:description>This SDS was authored using Lisam Systems ExESS® software</dc:description>
  <cp:lastModifiedBy>Katrijn Cordemans</cp:lastModifiedBy>
  <cp:revision>11</cp:revision>
  <cp:lastPrinted>2021-02-05T13:04:00Z</cp:lastPrinted>
  <dcterms:created xsi:type="dcterms:W3CDTF">2021-01-12T12:33:00Z</dcterms:created>
  <dcterms:modified xsi:type="dcterms:W3CDTF">2021-02-08T13:57:00Z</dcterms:modified>
</cp:coreProperties>
</file>